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070" w:rsidRPr="001C2BCF" w:rsidRDefault="00CC3070" w:rsidP="001C2BCF">
      <w:pPr>
        <w:spacing w:line="276" w:lineRule="auto"/>
      </w:pPr>
    </w:p>
    <w:tbl>
      <w:tblPr>
        <w:tblW w:w="9606" w:type="dxa"/>
        <w:tblLayout w:type="fixed"/>
        <w:tblLook w:val="04A0" w:firstRow="1" w:lastRow="0" w:firstColumn="1" w:lastColumn="0" w:noHBand="0" w:noVBand="1"/>
      </w:tblPr>
      <w:tblGrid>
        <w:gridCol w:w="5778"/>
        <w:gridCol w:w="3828"/>
      </w:tblGrid>
      <w:tr w:rsidR="00E37F70" w:rsidRPr="001C2BCF" w:rsidTr="001C2BCF">
        <w:trPr>
          <w:trHeight w:val="726"/>
        </w:trPr>
        <w:tc>
          <w:tcPr>
            <w:tcW w:w="9606" w:type="dxa"/>
            <w:gridSpan w:val="2"/>
            <w:vAlign w:val="center"/>
          </w:tcPr>
          <w:p w:rsidR="00E37F70" w:rsidRPr="005A7D6A" w:rsidRDefault="00E37F70" w:rsidP="001C2BCF">
            <w:pPr>
              <w:pStyle w:val="Tekstpodstawowy"/>
              <w:spacing w:line="276" w:lineRule="auto"/>
              <w:rPr>
                <w:rFonts w:ascii="Times New Roman" w:hAnsi="Times New Roman"/>
                <w:b w:val="0"/>
                <w:sz w:val="24"/>
                <w:szCs w:val="24"/>
              </w:rPr>
            </w:pPr>
          </w:p>
          <w:p w:rsidR="00E37F70" w:rsidRPr="005A7D6A" w:rsidRDefault="00E37F70" w:rsidP="001C2BCF">
            <w:pPr>
              <w:pStyle w:val="Tekstpodstawowy"/>
              <w:spacing w:line="276" w:lineRule="auto"/>
              <w:jc w:val="center"/>
              <w:rPr>
                <w:rFonts w:ascii="Times New Roman" w:hAnsi="Times New Roman"/>
                <w:b w:val="0"/>
                <w:sz w:val="24"/>
                <w:szCs w:val="24"/>
              </w:rPr>
            </w:pPr>
          </w:p>
          <w:p w:rsidR="00E37F70" w:rsidRPr="005A7D6A" w:rsidRDefault="00E37F70" w:rsidP="001C2BCF">
            <w:pPr>
              <w:pStyle w:val="Tekstpodstawowy"/>
              <w:spacing w:line="276" w:lineRule="auto"/>
              <w:jc w:val="center"/>
              <w:rPr>
                <w:rFonts w:ascii="Times New Roman" w:hAnsi="Times New Roman"/>
                <w:b w:val="0"/>
                <w:sz w:val="24"/>
                <w:szCs w:val="24"/>
              </w:rPr>
            </w:pPr>
          </w:p>
          <w:p w:rsidR="00E37F70" w:rsidRPr="005A7D6A" w:rsidRDefault="00E37F70" w:rsidP="001C2BCF">
            <w:pPr>
              <w:pStyle w:val="Tekstpodstawowy"/>
              <w:spacing w:line="276" w:lineRule="auto"/>
              <w:jc w:val="center"/>
              <w:rPr>
                <w:rFonts w:ascii="Times New Roman" w:hAnsi="Times New Roman"/>
                <w:b w:val="0"/>
                <w:sz w:val="24"/>
                <w:szCs w:val="24"/>
              </w:rPr>
            </w:pPr>
            <w:r w:rsidRPr="005A7D6A">
              <w:rPr>
                <w:rFonts w:ascii="Times New Roman" w:hAnsi="Times New Roman"/>
                <w:b w:val="0"/>
                <w:sz w:val="24"/>
                <w:szCs w:val="24"/>
              </w:rPr>
              <w:t>SPECYFIKACJA ISTOTNYCH WARUNKÓW ZAMÓWIENIA</w:t>
            </w:r>
          </w:p>
        </w:tc>
      </w:tr>
      <w:tr w:rsidR="00E37F70" w:rsidRPr="001C2BCF" w:rsidTr="001C2BCF">
        <w:tc>
          <w:tcPr>
            <w:tcW w:w="9606" w:type="dxa"/>
            <w:gridSpan w:val="2"/>
          </w:tcPr>
          <w:p w:rsidR="00E37F70" w:rsidRPr="005A7D6A" w:rsidRDefault="00E37F70" w:rsidP="001C2BCF">
            <w:pPr>
              <w:spacing w:line="276" w:lineRule="auto"/>
              <w:jc w:val="center"/>
            </w:pPr>
            <w:r w:rsidRPr="005A7D6A">
              <w:t>w postępowaniu o udzielenie zamówienia publicznego</w:t>
            </w:r>
          </w:p>
        </w:tc>
      </w:tr>
      <w:tr w:rsidR="00E37F70" w:rsidRPr="001C2BCF" w:rsidTr="001C2BCF">
        <w:tc>
          <w:tcPr>
            <w:tcW w:w="9606" w:type="dxa"/>
            <w:gridSpan w:val="2"/>
          </w:tcPr>
          <w:p w:rsidR="00E37F70" w:rsidRPr="005A7D6A" w:rsidRDefault="00E37F70" w:rsidP="001C2BCF">
            <w:pPr>
              <w:spacing w:line="276" w:lineRule="auto"/>
              <w:jc w:val="center"/>
            </w:pPr>
            <w:r w:rsidRPr="005A7D6A">
              <w:t>prowadzonym w trybie przetargu nieograniczonego</w:t>
            </w:r>
          </w:p>
        </w:tc>
      </w:tr>
      <w:tr w:rsidR="00E37F70" w:rsidRPr="001C2BCF" w:rsidTr="001C2BCF">
        <w:tc>
          <w:tcPr>
            <w:tcW w:w="9606" w:type="dxa"/>
            <w:gridSpan w:val="2"/>
          </w:tcPr>
          <w:p w:rsidR="00E37F70" w:rsidRPr="005A7D6A" w:rsidRDefault="00E37F70" w:rsidP="001C2BCF">
            <w:pPr>
              <w:pStyle w:val="Tekstpodstawowy"/>
              <w:spacing w:line="276" w:lineRule="auto"/>
              <w:jc w:val="center"/>
              <w:rPr>
                <w:rFonts w:ascii="Times New Roman" w:hAnsi="Times New Roman"/>
                <w:sz w:val="24"/>
                <w:szCs w:val="24"/>
              </w:rPr>
            </w:pPr>
          </w:p>
        </w:tc>
      </w:tr>
      <w:tr w:rsidR="00E37F70" w:rsidRPr="001C2BCF" w:rsidTr="001C2BCF">
        <w:tc>
          <w:tcPr>
            <w:tcW w:w="9606" w:type="dxa"/>
            <w:gridSpan w:val="2"/>
          </w:tcPr>
          <w:p w:rsidR="00E37F70" w:rsidRPr="005A7D6A" w:rsidRDefault="0089134D" w:rsidP="00A00A37">
            <w:pPr>
              <w:pStyle w:val="Tekstpodstawowy"/>
              <w:spacing w:line="276" w:lineRule="auto"/>
              <w:jc w:val="center"/>
              <w:rPr>
                <w:rFonts w:ascii="Times New Roman" w:hAnsi="Times New Roman"/>
                <w:sz w:val="24"/>
                <w:szCs w:val="24"/>
              </w:rPr>
            </w:pPr>
            <w:r>
              <w:rPr>
                <w:rFonts w:ascii="Times New Roman" w:hAnsi="Times New Roman"/>
                <w:sz w:val="24"/>
                <w:szCs w:val="24"/>
              </w:rPr>
              <w:t xml:space="preserve">na wykonanie usługi </w:t>
            </w:r>
            <w:r>
              <w:rPr>
                <w:rFonts w:ascii="Times New Roman" w:hAnsi="Times New Roman"/>
                <w:sz w:val="24"/>
              </w:rPr>
              <w:t xml:space="preserve">wywozu </w:t>
            </w:r>
            <w:r w:rsidRPr="002F4628">
              <w:rPr>
                <w:rFonts w:ascii="Times New Roman" w:hAnsi="Times New Roman"/>
                <w:sz w:val="24"/>
              </w:rPr>
              <w:t>odpadów stałych</w:t>
            </w:r>
          </w:p>
        </w:tc>
      </w:tr>
      <w:tr w:rsidR="00E37F70" w:rsidRPr="001C2BCF" w:rsidTr="001C2BCF">
        <w:tc>
          <w:tcPr>
            <w:tcW w:w="9606" w:type="dxa"/>
            <w:gridSpan w:val="2"/>
          </w:tcPr>
          <w:p w:rsidR="00E37F70" w:rsidRPr="005A7D6A" w:rsidRDefault="00E37F70" w:rsidP="007D1589">
            <w:pPr>
              <w:spacing w:line="276" w:lineRule="auto"/>
              <w:jc w:val="center"/>
              <w:rPr>
                <w:b/>
              </w:rPr>
            </w:pPr>
          </w:p>
        </w:tc>
      </w:tr>
      <w:tr w:rsidR="00E37F70" w:rsidRPr="001C2BCF" w:rsidTr="007A3556">
        <w:trPr>
          <w:trHeight w:val="508"/>
        </w:trPr>
        <w:tc>
          <w:tcPr>
            <w:tcW w:w="9606" w:type="dxa"/>
            <w:gridSpan w:val="2"/>
          </w:tcPr>
          <w:p w:rsidR="007D1589" w:rsidRPr="005A7D6A" w:rsidRDefault="007D1589" w:rsidP="001C2BCF">
            <w:pPr>
              <w:spacing w:line="276" w:lineRule="auto"/>
              <w:jc w:val="center"/>
              <w:rPr>
                <w:b/>
              </w:rPr>
            </w:pPr>
          </w:p>
          <w:p w:rsidR="00E37F70" w:rsidRPr="005A7D6A" w:rsidRDefault="00E37F70" w:rsidP="0089134D">
            <w:pPr>
              <w:spacing w:line="276" w:lineRule="auto"/>
              <w:jc w:val="center"/>
              <w:rPr>
                <w:b/>
              </w:rPr>
            </w:pPr>
            <w:r w:rsidRPr="005A7D6A">
              <w:rPr>
                <w:b/>
              </w:rPr>
              <w:t xml:space="preserve">nr sprawy: </w:t>
            </w:r>
            <w:r w:rsidR="007A3556">
              <w:rPr>
                <w:b/>
              </w:rPr>
              <w:t xml:space="preserve">DS/ZP-01/2017 </w:t>
            </w:r>
          </w:p>
        </w:tc>
      </w:tr>
      <w:tr w:rsidR="00E37F70" w:rsidRPr="001C2BCF" w:rsidTr="001C2BCF">
        <w:tc>
          <w:tcPr>
            <w:tcW w:w="9606" w:type="dxa"/>
            <w:gridSpan w:val="2"/>
          </w:tcPr>
          <w:p w:rsidR="00E37F70" w:rsidRPr="001C2BCF" w:rsidRDefault="00E37F70" w:rsidP="001C2BCF">
            <w:pPr>
              <w:pStyle w:val="Tekstpodstawowy"/>
              <w:spacing w:line="276" w:lineRule="auto"/>
              <w:jc w:val="center"/>
              <w:rPr>
                <w:rFonts w:ascii="Times New Roman" w:hAnsi="Times New Roman"/>
                <w:sz w:val="24"/>
                <w:szCs w:val="24"/>
                <w:u w:val="single"/>
              </w:rPr>
            </w:pPr>
          </w:p>
          <w:p w:rsidR="00E37F70" w:rsidRPr="001C2BCF" w:rsidRDefault="00E37F70" w:rsidP="001C2BCF">
            <w:pPr>
              <w:pStyle w:val="Tekstpodstawowy"/>
              <w:spacing w:line="276" w:lineRule="auto"/>
              <w:rPr>
                <w:rFonts w:ascii="Times New Roman" w:hAnsi="Times New Roman"/>
                <w:sz w:val="24"/>
                <w:szCs w:val="24"/>
                <w:u w:val="single"/>
              </w:rPr>
            </w:pPr>
          </w:p>
        </w:tc>
      </w:tr>
      <w:tr w:rsidR="00E37F70" w:rsidRPr="001C2BCF" w:rsidTr="001C2BCF">
        <w:tc>
          <w:tcPr>
            <w:tcW w:w="9606" w:type="dxa"/>
            <w:gridSpan w:val="2"/>
          </w:tcPr>
          <w:p w:rsidR="00E37F70" w:rsidRPr="001C2BCF" w:rsidRDefault="00E37F70" w:rsidP="001C2BCF">
            <w:pPr>
              <w:pStyle w:val="Tekstpodstawowy"/>
              <w:spacing w:line="276" w:lineRule="auto"/>
              <w:jc w:val="center"/>
              <w:rPr>
                <w:rFonts w:ascii="Times New Roman" w:hAnsi="Times New Roman"/>
                <w:sz w:val="24"/>
                <w:szCs w:val="24"/>
                <w:u w:val="single"/>
              </w:rPr>
            </w:pPr>
          </w:p>
        </w:tc>
      </w:tr>
      <w:tr w:rsidR="00E37F70" w:rsidRPr="001C2BCF" w:rsidTr="001C2BCF">
        <w:tc>
          <w:tcPr>
            <w:tcW w:w="9606" w:type="dxa"/>
            <w:gridSpan w:val="2"/>
          </w:tcPr>
          <w:p w:rsidR="00E37F70" w:rsidRPr="001C2BCF" w:rsidRDefault="00E37F70" w:rsidP="001C2BCF">
            <w:pPr>
              <w:pStyle w:val="Tekstpodstawowy"/>
              <w:spacing w:line="276" w:lineRule="auto"/>
              <w:jc w:val="center"/>
              <w:rPr>
                <w:rFonts w:ascii="Times New Roman" w:hAnsi="Times New Roman"/>
                <w:sz w:val="24"/>
                <w:szCs w:val="24"/>
                <w:u w:val="single"/>
              </w:rPr>
            </w:pPr>
          </w:p>
        </w:tc>
      </w:tr>
      <w:tr w:rsidR="00E37F70" w:rsidRPr="001C2BCF" w:rsidTr="001C2BCF">
        <w:tc>
          <w:tcPr>
            <w:tcW w:w="9606" w:type="dxa"/>
            <w:gridSpan w:val="2"/>
          </w:tcPr>
          <w:p w:rsidR="00E37F70" w:rsidRPr="001C2BCF" w:rsidRDefault="00E37F70" w:rsidP="001C2BCF">
            <w:pPr>
              <w:pStyle w:val="Tekstpodstawowy"/>
              <w:spacing w:line="276" w:lineRule="auto"/>
              <w:rPr>
                <w:rFonts w:ascii="Times New Roman" w:hAnsi="Times New Roman"/>
                <w:b w:val="0"/>
                <w:sz w:val="24"/>
                <w:szCs w:val="24"/>
                <w:u w:val="single"/>
              </w:rPr>
            </w:pPr>
            <w:r w:rsidRPr="001C2BCF">
              <w:rPr>
                <w:rFonts w:ascii="Times New Roman" w:hAnsi="Times New Roman"/>
                <w:b w:val="0"/>
                <w:sz w:val="24"/>
                <w:szCs w:val="24"/>
              </w:rPr>
              <w:t>Integralną część niniejszej SIWZ stanowią:</w:t>
            </w:r>
          </w:p>
        </w:tc>
      </w:tr>
      <w:tr w:rsidR="00E37F70" w:rsidRPr="001C2BCF" w:rsidTr="001C2BCF">
        <w:trPr>
          <w:trHeight w:val="193"/>
        </w:trPr>
        <w:tc>
          <w:tcPr>
            <w:tcW w:w="5778" w:type="dxa"/>
          </w:tcPr>
          <w:p w:rsidR="00E37F70" w:rsidRPr="001C2BCF" w:rsidRDefault="005A7D6A" w:rsidP="007A43B0">
            <w:pPr>
              <w:pStyle w:val="Tekstpodstawowy"/>
              <w:numPr>
                <w:ilvl w:val="0"/>
                <w:numId w:val="18"/>
              </w:numPr>
              <w:spacing w:line="276" w:lineRule="auto"/>
              <w:ind w:left="284" w:hanging="284"/>
              <w:jc w:val="left"/>
              <w:rPr>
                <w:rFonts w:ascii="Times New Roman" w:hAnsi="Times New Roman"/>
                <w:b w:val="0"/>
                <w:sz w:val="24"/>
                <w:szCs w:val="24"/>
                <w:u w:val="single"/>
              </w:rPr>
            </w:pPr>
            <w:r>
              <w:rPr>
                <w:rFonts w:ascii="Times New Roman" w:hAnsi="Times New Roman"/>
                <w:b w:val="0"/>
                <w:sz w:val="24"/>
                <w:szCs w:val="24"/>
              </w:rPr>
              <w:t>Szczegółowy o</w:t>
            </w:r>
            <w:r w:rsidR="00E37F70" w:rsidRPr="001C2BCF">
              <w:rPr>
                <w:rFonts w:ascii="Times New Roman" w:hAnsi="Times New Roman"/>
                <w:b w:val="0"/>
                <w:sz w:val="24"/>
                <w:szCs w:val="24"/>
              </w:rPr>
              <w:t xml:space="preserve">pis przedmiotu zamówienia </w:t>
            </w:r>
          </w:p>
        </w:tc>
        <w:tc>
          <w:tcPr>
            <w:tcW w:w="3828" w:type="dxa"/>
            <w:vAlign w:val="center"/>
          </w:tcPr>
          <w:p w:rsidR="00E37F70" w:rsidRPr="001C2BCF" w:rsidRDefault="00E37F70" w:rsidP="007A43B0">
            <w:pPr>
              <w:pStyle w:val="Tekstpodstawowy"/>
              <w:numPr>
                <w:ilvl w:val="0"/>
                <w:numId w:val="19"/>
              </w:numPr>
              <w:spacing w:line="276" w:lineRule="auto"/>
              <w:ind w:left="317" w:hanging="284"/>
              <w:jc w:val="left"/>
              <w:rPr>
                <w:rFonts w:ascii="Times New Roman" w:hAnsi="Times New Roman"/>
                <w:b w:val="0"/>
                <w:sz w:val="24"/>
                <w:szCs w:val="24"/>
              </w:rPr>
            </w:pPr>
            <w:r w:rsidRPr="001C2BCF">
              <w:rPr>
                <w:rFonts w:ascii="Times New Roman" w:hAnsi="Times New Roman"/>
                <w:b w:val="0"/>
                <w:sz w:val="24"/>
                <w:szCs w:val="24"/>
              </w:rPr>
              <w:t>Załącznik nr 1</w:t>
            </w:r>
          </w:p>
        </w:tc>
      </w:tr>
      <w:tr w:rsidR="00E37F70" w:rsidRPr="001C2BCF" w:rsidTr="001C2BCF">
        <w:tc>
          <w:tcPr>
            <w:tcW w:w="5778" w:type="dxa"/>
          </w:tcPr>
          <w:p w:rsidR="00E37F70" w:rsidRPr="001C2BCF" w:rsidRDefault="00E37F70" w:rsidP="007A43B0">
            <w:pPr>
              <w:pStyle w:val="Tekstpodstawowy"/>
              <w:numPr>
                <w:ilvl w:val="0"/>
                <w:numId w:val="18"/>
              </w:numPr>
              <w:spacing w:line="276" w:lineRule="auto"/>
              <w:ind w:left="284" w:hanging="284"/>
              <w:jc w:val="left"/>
              <w:rPr>
                <w:rFonts w:ascii="Times New Roman" w:hAnsi="Times New Roman"/>
                <w:b w:val="0"/>
                <w:sz w:val="24"/>
                <w:szCs w:val="24"/>
                <w:u w:val="single"/>
              </w:rPr>
            </w:pPr>
            <w:r w:rsidRPr="001C2BCF">
              <w:rPr>
                <w:rFonts w:ascii="Times New Roman" w:hAnsi="Times New Roman"/>
                <w:b w:val="0"/>
                <w:sz w:val="24"/>
                <w:szCs w:val="24"/>
              </w:rPr>
              <w:t>Formularz ofertowy</w:t>
            </w:r>
          </w:p>
        </w:tc>
        <w:tc>
          <w:tcPr>
            <w:tcW w:w="3828" w:type="dxa"/>
            <w:vAlign w:val="center"/>
          </w:tcPr>
          <w:p w:rsidR="00E37F70" w:rsidRPr="001C2BCF" w:rsidRDefault="00E37F70" w:rsidP="007A43B0">
            <w:pPr>
              <w:pStyle w:val="Tekstpodstawowy"/>
              <w:numPr>
                <w:ilvl w:val="0"/>
                <w:numId w:val="19"/>
              </w:numPr>
              <w:spacing w:line="276" w:lineRule="auto"/>
              <w:ind w:left="317" w:hanging="284"/>
              <w:jc w:val="left"/>
              <w:rPr>
                <w:rFonts w:ascii="Times New Roman" w:hAnsi="Times New Roman"/>
                <w:b w:val="0"/>
                <w:sz w:val="24"/>
                <w:szCs w:val="24"/>
              </w:rPr>
            </w:pPr>
            <w:r w:rsidRPr="001C2BCF">
              <w:rPr>
                <w:rFonts w:ascii="Times New Roman" w:hAnsi="Times New Roman"/>
                <w:b w:val="0"/>
                <w:sz w:val="24"/>
                <w:szCs w:val="24"/>
              </w:rPr>
              <w:t>Załącznik nr 2</w:t>
            </w:r>
          </w:p>
        </w:tc>
      </w:tr>
      <w:tr w:rsidR="00E37F70" w:rsidRPr="001C2BCF" w:rsidTr="001C2BCF">
        <w:tc>
          <w:tcPr>
            <w:tcW w:w="5778" w:type="dxa"/>
          </w:tcPr>
          <w:p w:rsidR="00E37F70" w:rsidRPr="001C2BCF" w:rsidRDefault="00E37F70" w:rsidP="007A43B0">
            <w:pPr>
              <w:pStyle w:val="Tekstpodstawowy"/>
              <w:numPr>
                <w:ilvl w:val="0"/>
                <w:numId w:val="18"/>
              </w:numPr>
              <w:spacing w:line="276" w:lineRule="auto"/>
              <w:ind w:left="284" w:hanging="284"/>
              <w:jc w:val="left"/>
              <w:rPr>
                <w:rFonts w:ascii="Times New Roman" w:hAnsi="Times New Roman"/>
                <w:b w:val="0"/>
                <w:sz w:val="24"/>
                <w:szCs w:val="24"/>
              </w:rPr>
            </w:pPr>
            <w:r w:rsidRPr="001C2BCF">
              <w:rPr>
                <w:rFonts w:ascii="Times New Roman" w:hAnsi="Times New Roman"/>
                <w:b w:val="0"/>
                <w:sz w:val="24"/>
                <w:szCs w:val="24"/>
              </w:rPr>
              <w:t xml:space="preserve">Oświadczenie </w:t>
            </w:r>
            <w:r w:rsidR="006174AE">
              <w:rPr>
                <w:rFonts w:ascii="Times New Roman" w:hAnsi="Times New Roman"/>
                <w:b w:val="0"/>
                <w:sz w:val="24"/>
                <w:szCs w:val="24"/>
              </w:rPr>
              <w:t xml:space="preserve">dot. </w:t>
            </w:r>
            <w:r w:rsidR="006174AE">
              <w:rPr>
                <w:rFonts w:ascii="Times New Roman" w:hAnsi="Times New Roman"/>
                <w:b w:val="0"/>
                <w:szCs w:val="22"/>
              </w:rPr>
              <w:t xml:space="preserve">spełnienia warunków udziału </w:t>
            </w:r>
            <w:r w:rsidR="00DC645E">
              <w:rPr>
                <w:rFonts w:ascii="Times New Roman" w:hAnsi="Times New Roman"/>
                <w:b w:val="0"/>
                <w:szCs w:val="22"/>
              </w:rPr>
              <w:br/>
            </w:r>
            <w:r w:rsidR="006174AE">
              <w:rPr>
                <w:rFonts w:ascii="Times New Roman" w:hAnsi="Times New Roman"/>
                <w:b w:val="0"/>
                <w:szCs w:val="22"/>
              </w:rPr>
              <w:t>w postępowaniu</w:t>
            </w:r>
          </w:p>
        </w:tc>
        <w:tc>
          <w:tcPr>
            <w:tcW w:w="3828" w:type="dxa"/>
            <w:vAlign w:val="center"/>
          </w:tcPr>
          <w:p w:rsidR="00E37F70" w:rsidRPr="001C2BCF" w:rsidRDefault="00E37F70" w:rsidP="007A43B0">
            <w:pPr>
              <w:pStyle w:val="Tekstpodstawowy"/>
              <w:numPr>
                <w:ilvl w:val="0"/>
                <w:numId w:val="19"/>
              </w:numPr>
              <w:spacing w:line="276" w:lineRule="auto"/>
              <w:ind w:left="317" w:hanging="284"/>
              <w:jc w:val="left"/>
              <w:rPr>
                <w:rFonts w:ascii="Times New Roman" w:hAnsi="Times New Roman"/>
                <w:b w:val="0"/>
                <w:sz w:val="24"/>
                <w:szCs w:val="24"/>
              </w:rPr>
            </w:pPr>
            <w:r w:rsidRPr="001C2BCF">
              <w:rPr>
                <w:rFonts w:ascii="Times New Roman" w:hAnsi="Times New Roman"/>
                <w:b w:val="0"/>
                <w:sz w:val="24"/>
                <w:szCs w:val="24"/>
              </w:rPr>
              <w:t>Załącznik nr 3</w:t>
            </w:r>
          </w:p>
        </w:tc>
      </w:tr>
      <w:tr w:rsidR="00957AAB" w:rsidRPr="001C2BCF" w:rsidTr="001C2BCF">
        <w:tc>
          <w:tcPr>
            <w:tcW w:w="5778" w:type="dxa"/>
          </w:tcPr>
          <w:p w:rsidR="00957AAB" w:rsidRPr="00A95C92" w:rsidRDefault="00532E9D" w:rsidP="007A43B0">
            <w:pPr>
              <w:numPr>
                <w:ilvl w:val="0"/>
                <w:numId w:val="18"/>
              </w:numPr>
              <w:spacing w:line="276" w:lineRule="auto"/>
              <w:ind w:left="284" w:hanging="284"/>
            </w:pPr>
            <w:r w:rsidRPr="00A95C92">
              <w:t xml:space="preserve">Oświadczenie </w:t>
            </w:r>
            <w:r w:rsidR="006174AE" w:rsidRPr="00A95C92">
              <w:rPr>
                <w:szCs w:val="22"/>
              </w:rPr>
              <w:t xml:space="preserve">dot. przesłanek wykluczenia </w:t>
            </w:r>
            <w:r w:rsidR="00DC645E">
              <w:rPr>
                <w:szCs w:val="22"/>
              </w:rPr>
              <w:br/>
            </w:r>
            <w:r w:rsidR="006174AE" w:rsidRPr="00A95C92">
              <w:rPr>
                <w:szCs w:val="22"/>
              </w:rPr>
              <w:t>z postępowania</w:t>
            </w:r>
          </w:p>
        </w:tc>
        <w:tc>
          <w:tcPr>
            <w:tcW w:w="3828" w:type="dxa"/>
            <w:vAlign w:val="center"/>
          </w:tcPr>
          <w:p w:rsidR="00957AAB" w:rsidRPr="00A95C92" w:rsidRDefault="00532E9D" w:rsidP="007A43B0">
            <w:pPr>
              <w:numPr>
                <w:ilvl w:val="0"/>
                <w:numId w:val="19"/>
              </w:numPr>
              <w:spacing w:line="276" w:lineRule="auto"/>
              <w:ind w:left="317" w:hanging="284"/>
            </w:pPr>
            <w:r w:rsidRPr="00A95C92">
              <w:t>Załącznik nr 4</w:t>
            </w:r>
          </w:p>
        </w:tc>
      </w:tr>
      <w:tr w:rsidR="002524BC" w:rsidRPr="001C2BCF" w:rsidTr="00EA4C43">
        <w:tc>
          <w:tcPr>
            <w:tcW w:w="5778" w:type="dxa"/>
          </w:tcPr>
          <w:p w:rsidR="002524BC" w:rsidRPr="00A95C92" w:rsidRDefault="002524BC" w:rsidP="007A43B0">
            <w:pPr>
              <w:numPr>
                <w:ilvl w:val="0"/>
                <w:numId w:val="18"/>
              </w:numPr>
              <w:spacing w:line="276" w:lineRule="auto"/>
              <w:ind w:left="284" w:hanging="284"/>
            </w:pPr>
            <w:r w:rsidRPr="00A95C92">
              <w:t xml:space="preserve">Wykaz usług </w:t>
            </w:r>
            <w:r w:rsidR="007D506F" w:rsidRPr="00A95C92">
              <w:t>wykowanych</w:t>
            </w:r>
            <w:r w:rsidR="007D506F">
              <w:t xml:space="preserve"> lub wykonywanych</w:t>
            </w:r>
          </w:p>
        </w:tc>
        <w:tc>
          <w:tcPr>
            <w:tcW w:w="3828" w:type="dxa"/>
            <w:vAlign w:val="center"/>
          </w:tcPr>
          <w:p w:rsidR="002524BC" w:rsidRPr="00A95C92" w:rsidRDefault="002524BC" w:rsidP="007A43B0">
            <w:pPr>
              <w:numPr>
                <w:ilvl w:val="0"/>
                <w:numId w:val="19"/>
              </w:numPr>
              <w:spacing w:line="276" w:lineRule="auto"/>
              <w:ind w:left="317" w:hanging="284"/>
            </w:pPr>
            <w:r w:rsidRPr="00A95C92">
              <w:t>Załącznik nr 5</w:t>
            </w:r>
          </w:p>
        </w:tc>
      </w:tr>
      <w:tr w:rsidR="00E37F70" w:rsidRPr="001C2BCF" w:rsidTr="001C2BCF">
        <w:tc>
          <w:tcPr>
            <w:tcW w:w="5778" w:type="dxa"/>
          </w:tcPr>
          <w:p w:rsidR="00E37F70" w:rsidRPr="00A95C92" w:rsidRDefault="00A95C92" w:rsidP="007A43B0">
            <w:pPr>
              <w:numPr>
                <w:ilvl w:val="0"/>
                <w:numId w:val="18"/>
              </w:numPr>
              <w:spacing w:line="276" w:lineRule="auto"/>
              <w:ind w:left="284" w:hanging="284"/>
            </w:pPr>
            <w:r w:rsidRPr="00A95C92">
              <w:t>Istotne dla stron postanowieniach, które zostaną wprowadzone do treści zawieranej umowy w sprawie zamówienia publicznego</w:t>
            </w:r>
          </w:p>
        </w:tc>
        <w:tc>
          <w:tcPr>
            <w:tcW w:w="3828" w:type="dxa"/>
            <w:vAlign w:val="center"/>
          </w:tcPr>
          <w:p w:rsidR="00E37F70" w:rsidRPr="00A95C92" w:rsidRDefault="00E37F70" w:rsidP="007A43B0">
            <w:pPr>
              <w:numPr>
                <w:ilvl w:val="0"/>
                <w:numId w:val="19"/>
              </w:numPr>
              <w:spacing w:line="276" w:lineRule="auto"/>
              <w:ind w:left="317" w:hanging="284"/>
            </w:pPr>
            <w:r w:rsidRPr="00A95C92">
              <w:t xml:space="preserve">Załącznik nr </w:t>
            </w:r>
            <w:r w:rsidR="002524BC" w:rsidRPr="00A95C92">
              <w:t>6</w:t>
            </w:r>
          </w:p>
        </w:tc>
      </w:tr>
      <w:tr w:rsidR="00E37F70" w:rsidRPr="001C2BCF" w:rsidTr="001C2BCF">
        <w:tc>
          <w:tcPr>
            <w:tcW w:w="5778" w:type="dxa"/>
          </w:tcPr>
          <w:p w:rsidR="00E37F70" w:rsidRPr="001C2BCF" w:rsidRDefault="00E37F70" w:rsidP="001C2BCF">
            <w:pPr>
              <w:pStyle w:val="Tekstpodstawowy"/>
              <w:spacing w:line="276" w:lineRule="auto"/>
              <w:jc w:val="left"/>
              <w:rPr>
                <w:rFonts w:ascii="Times New Roman" w:hAnsi="Times New Roman"/>
                <w:sz w:val="24"/>
                <w:szCs w:val="24"/>
                <w:u w:val="single"/>
              </w:rPr>
            </w:pPr>
          </w:p>
        </w:tc>
        <w:tc>
          <w:tcPr>
            <w:tcW w:w="3828" w:type="dxa"/>
            <w:vAlign w:val="center"/>
          </w:tcPr>
          <w:p w:rsidR="00E37F70" w:rsidRPr="001C2BCF" w:rsidRDefault="00E37F70" w:rsidP="00400653">
            <w:pPr>
              <w:pStyle w:val="Tekstpodstawowy"/>
              <w:spacing w:line="276" w:lineRule="auto"/>
              <w:jc w:val="left"/>
              <w:rPr>
                <w:rFonts w:ascii="Times New Roman" w:hAnsi="Times New Roman"/>
                <w:sz w:val="24"/>
                <w:szCs w:val="24"/>
              </w:rPr>
            </w:pPr>
          </w:p>
        </w:tc>
      </w:tr>
      <w:tr w:rsidR="00E37F70" w:rsidRPr="001C2BCF" w:rsidTr="001C2BCF">
        <w:tc>
          <w:tcPr>
            <w:tcW w:w="5778" w:type="dxa"/>
          </w:tcPr>
          <w:p w:rsidR="00E37F70" w:rsidRPr="001C2BCF" w:rsidRDefault="00E37F70" w:rsidP="001C2BCF">
            <w:pPr>
              <w:pStyle w:val="Tekstpodstawowy"/>
              <w:spacing w:line="276" w:lineRule="auto"/>
              <w:jc w:val="center"/>
              <w:rPr>
                <w:rFonts w:ascii="Times New Roman" w:hAnsi="Times New Roman"/>
                <w:sz w:val="24"/>
                <w:szCs w:val="24"/>
                <w:u w:val="single"/>
              </w:rPr>
            </w:pPr>
          </w:p>
        </w:tc>
        <w:tc>
          <w:tcPr>
            <w:tcW w:w="3828" w:type="dxa"/>
          </w:tcPr>
          <w:p w:rsidR="00E37F70" w:rsidRPr="001C2BCF" w:rsidRDefault="00E37F70" w:rsidP="001C2BCF">
            <w:pPr>
              <w:pStyle w:val="Tekstpodstawowy"/>
              <w:spacing w:line="276" w:lineRule="auto"/>
              <w:jc w:val="center"/>
              <w:rPr>
                <w:rFonts w:ascii="Times New Roman" w:hAnsi="Times New Roman"/>
                <w:sz w:val="24"/>
                <w:szCs w:val="24"/>
                <w:u w:val="single"/>
              </w:rPr>
            </w:pPr>
          </w:p>
        </w:tc>
      </w:tr>
      <w:tr w:rsidR="00E37F70" w:rsidRPr="001C2BCF" w:rsidTr="001C2BCF">
        <w:tc>
          <w:tcPr>
            <w:tcW w:w="5778" w:type="dxa"/>
          </w:tcPr>
          <w:p w:rsidR="00E37F70" w:rsidRPr="001C2BCF" w:rsidRDefault="00E37F70" w:rsidP="001C2BCF">
            <w:pPr>
              <w:pStyle w:val="Tekstpodstawowy"/>
              <w:spacing w:line="276" w:lineRule="auto"/>
              <w:jc w:val="center"/>
              <w:rPr>
                <w:rFonts w:ascii="Times New Roman" w:hAnsi="Times New Roman"/>
                <w:sz w:val="24"/>
                <w:szCs w:val="24"/>
                <w:u w:val="single"/>
              </w:rPr>
            </w:pPr>
          </w:p>
        </w:tc>
        <w:tc>
          <w:tcPr>
            <w:tcW w:w="3828" w:type="dxa"/>
          </w:tcPr>
          <w:p w:rsidR="00E37F70" w:rsidRPr="001C2BCF" w:rsidRDefault="00E37F70" w:rsidP="001C2BCF">
            <w:pPr>
              <w:pStyle w:val="Tekstpodstawowy"/>
              <w:spacing w:line="276" w:lineRule="auto"/>
              <w:jc w:val="center"/>
              <w:rPr>
                <w:rFonts w:ascii="Times New Roman" w:hAnsi="Times New Roman"/>
                <w:sz w:val="24"/>
                <w:szCs w:val="24"/>
                <w:u w:val="single"/>
              </w:rPr>
            </w:pPr>
          </w:p>
        </w:tc>
      </w:tr>
      <w:tr w:rsidR="00E37F70" w:rsidRPr="001C2BCF" w:rsidTr="001C2BCF">
        <w:tc>
          <w:tcPr>
            <w:tcW w:w="5778" w:type="dxa"/>
          </w:tcPr>
          <w:p w:rsidR="00E37F70" w:rsidRPr="001C2BCF" w:rsidRDefault="00E37F70" w:rsidP="001C2BCF">
            <w:pPr>
              <w:pStyle w:val="Tekstpodstawowy"/>
              <w:spacing w:line="276" w:lineRule="auto"/>
              <w:jc w:val="center"/>
              <w:rPr>
                <w:rFonts w:ascii="Times New Roman" w:hAnsi="Times New Roman"/>
                <w:sz w:val="24"/>
                <w:szCs w:val="24"/>
                <w:u w:val="single"/>
              </w:rPr>
            </w:pPr>
          </w:p>
        </w:tc>
        <w:tc>
          <w:tcPr>
            <w:tcW w:w="3828" w:type="dxa"/>
          </w:tcPr>
          <w:p w:rsidR="00E37F70" w:rsidRPr="001C2BCF" w:rsidRDefault="00E37F70" w:rsidP="001C2BCF">
            <w:pPr>
              <w:pStyle w:val="Tekstpodstawowy"/>
              <w:spacing w:line="276" w:lineRule="auto"/>
              <w:jc w:val="center"/>
              <w:rPr>
                <w:rFonts w:ascii="Times New Roman" w:hAnsi="Times New Roman"/>
                <w:sz w:val="24"/>
                <w:szCs w:val="24"/>
                <w:u w:val="single"/>
              </w:rPr>
            </w:pPr>
          </w:p>
        </w:tc>
      </w:tr>
      <w:tr w:rsidR="00E37F70" w:rsidRPr="001C2BCF" w:rsidTr="001C2BCF">
        <w:trPr>
          <w:trHeight w:val="281"/>
        </w:trPr>
        <w:tc>
          <w:tcPr>
            <w:tcW w:w="5778" w:type="dxa"/>
          </w:tcPr>
          <w:p w:rsidR="00E37F70" w:rsidRPr="001C2BCF" w:rsidRDefault="00E37F70" w:rsidP="001C2BCF">
            <w:pPr>
              <w:pStyle w:val="Tekstpodstawowy"/>
              <w:spacing w:line="276" w:lineRule="auto"/>
              <w:jc w:val="center"/>
              <w:rPr>
                <w:rFonts w:ascii="Times New Roman" w:hAnsi="Times New Roman"/>
                <w:sz w:val="24"/>
                <w:szCs w:val="24"/>
                <w:u w:val="single"/>
              </w:rPr>
            </w:pPr>
          </w:p>
        </w:tc>
        <w:tc>
          <w:tcPr>
            <w:tcW w:w="3828" w:type="dxa"/>
            <w:vAlign w:val="center"/>
          </w:tcPr>
          <w:p w:rsidR="00E37F70" w:rsidRPr="001C2BCF" w:rsidRDefault="00E37F70" w:rsidP="001C2BCF">
            <w:pPr>
              <w:spacing w:line="276" w:lineRule="auto"/>
              <w:jc w:val="center"/>
            </w:pPr>
            <w:r w:rsidRPr="001C2BCF">
              <w:t>Z A T W I E R D Z A M</w:t>
            </w:r>
          </w:p>
        </w:tc>
      </w:tr>
      <w:tr w:rsidR="00E37F70" w:rsidRPr="001C2BCF" w:rsidTr="001C2BCF">
        <w:tc>
          <w:tcPr>
            <w:tcW w:w="5778" w:type="dxa"/>
          </w:tcPr>
          <w:p w:rsidR="00E37F70" w:rsidRPr="001C2BCF" w:rsidRDefault="00E37F70" w:rsidP="001C2BCF">
            <w:pPr>
              <w:pStyle w:val="Tekstpodstawowy"/>
              <w:spacing w:line="276" w:lineRule="auto"/>
              <w:jc w:val="center"/>
              <w:rPr>
                <w:rFonts w:ascii="Times New Roman" w:hAnsi="Times New Roman"/>
                <w:sz w:val="24"/>
                <w:szCs w:val="24"/>
                <w:u w:val="single"/>
              </w:rPr>
            </w:pPr>
          </w:p>
        </w:tc>
        <w:tc>
          <w:tcPr>
            <w:tcW w:w="3828" w:type="dxa"/>
          </w:tcPr>
          <w:p w:rsidR="00E37F70" w:rsidRPr="001C2BCF" w:rsidRDefault="00E37F70" w:rsidP="0064574D">
            <w:pPr>
              <w:pStyle w:val="Tekstpodstawowy"/>
              <w:spacing w:line="276" w:lineRule="auto"/>
              <w:rPr>
                <w:rFonts w:ascii="Times New Roman" w:hAnsi="Times New Roman"/>
                <w:sz w:val="24"/>
                <w:szCs w:val="24"/>
                <w:u w:val="single"/>
              </w:rPr>
            </w:pPr>
            <w:bookmarkStart w:id="0" w:name="_GoBack"/>
            <w:bookmarkEnd w:id="0"/>
          </w:p>
        </w:tc>
      </w:tr>
      <w:tr w:rsidR="00E37F70" w:rsidRPr="001C2BCF" w:rsidTr="001C2BCF">
        <w:trPr>
          <w:trHeight w:val="273"/>
        </w:trPr>
        <w:tc>
          <w:tcPr>
            <w:tcW w:w="5778" w:type="dxa"/>
          </w:tcPr>
          <w:p w:rsidR="00E37F70" w:rsidRPr="001C2BCF" w:rsidRDefault="00E37F70" w:rsidP="001C2BCF">
            <w:pPr>
              <w:pStyle w:val="Tekstpodstawowy"/>
              <w:spacing w:line="276" w:lineRule="auto"/>
              <w:jc w:val="center"/>
              <w:rPr>
                <w:rFonts w:ascii="Times New Roman" w:hAnsi="Times New Roman"/>
                <w:sz w:val="24"/>
                <w:szCs w:val="24"/>
                <w:u w:val="single"/>
              </w:rPr>
            </w:pPr>
          </w:p>
        </w:tc>
        <w:tc>
          <w:tcPr>
            <w:tcW w:w="3828" w:type="dxa"/>
          </w:tcPr>
          <w:p w:rsidR="00E37F70" w:rsidRPr="001C2BCF" w:rsidRDefault="00E37F70" w:rsidP="001C2BCF">
            <w:pPr>
              <w:pStyle w:val="Tekstpodstawowy"/>
              <w:spacing w:line="276" w:lineRule="auto"/>
              <w:jc w:val="center"/>
              <w:rPr>
                <w:rFonts w:ascii="Times New Roman" w:hAnsi="Times New Roman"/>
                <w:sz w:val="24"/>
                <w:szCs w:val="24"/>
                <w:u w:val="single"/>
              </w:rPr>
            </w:pPr>
          </w:p>
        </w:tc>
      </w:tr>
      <w:tr w:rsidR="00E37F70" w:rsidRPr="001C2BCF" w:rsidTr="001C2BCF">
        <w:trPr>
          <w:trHeight w:val="273"/>
        </w:trPr>
        <w:tc>
          <w:tcPr>
            <w:tcW w:w="5778" w:type="dxa"/>
          </w:tcPr>
          <w:p w:rsidR="00E37F70" w:rsidRPr="001C2BCF" w:rsidRDefault="00E37F70" w:rsidP="001C2BCF">
            <w:pPr>
              <w:pStyle w:val="Tekstpodstawowy"/>
              <w:spacing w:line="276" w:lineRule="auto"/>
              <w:jc w:val="center"/>
              <w:rPr>
                <w:rFonts w:ascii="Times New Roman" w:hAnsi="Times New Roman"/>
                <w:sz w:val="24"/>
                <w:szCs w:val="24"/>
                <w:u w:val="single"/>
              </w:rPr>
            </w:pPr>
          </w:p>
        </w:tc>
        <w:tc>
          <w:tcPr>
            <w:tcW w:w="3828" w:type="dxa"/>
            <w:vAlign w:val="center"/>
          </w:tcPr>
          <w:p w:rsidR="00E37F70" w:rsidRDefault="00E37F70" w:rsidP="001C2BCF">
            <w:pPr>
              <w:pStyle w:val="Tekstpodstawowy"/>
              <w:spacing w:line="276" w:lineRule="auto"/>
              <w:jc w:val="center"/>
              <w:rPr>
                <w:rFonts w:ascii="Times New Roman" w:hAnsi="Times New Roman"/>
                <w:b w:val="0"/>
                <w:sz w:val="24"/>
                <w:szCs w:val="24"/>
              </w:rPr>
            </w:pPr>
            <w:r w:rsidRPr="001C2BCF">
              <w:rPr>
                <w:rFonts w:ascii="Times New Roman" w:hAnsi="Times New Roman"/>
                <w:b w:val="0"/>
                <w:sz w:val="24"/>
                <w:szCs w:val="24"/>
              </w:rPr>
              <w:t>Kierownik Zamawiającego</w:t>
            </w:r>
          </w:p>
          <w:p w:rsidR="004B4095" w:rsidRPr="001C2BCF" w:rsidRDefault="004B4095" w:rsidP="001C2BCF">
            <w:pPr>
              <w:pStyle w:val="Tekstpodstawowy"/>
              <w:spacing w:line="276" w:lineRule="auto"/>
              <w:jc w:val="center"/>
              <w:rPr>
                <w:rFonts w:ascii="Times New Roman" w:hAnsi="Times New Roman"/>
                <w:b w:val="0"/>
                <w:sz w:val="24"/>
                <w:szCs w:val="24"/>
              </w:rPr>
            </w:pPr>
            <w:r>
              <w:rPr>
                <w:rFonts w:ascii="Times New Roman" w:hAnsi="Times New Roman"/>
                <w:b w:val="0"/>
                <w:sz w:val="24"/>
                <w:szCs w:val="24"/>
              </w:rPr>
              <w:t>Wojciech Świtalski</w:t>
            </w:r>
          </w:p>
        </w:tc>
      </w:tr>
      <w:tr w:rsidR="00E37F70" w:rsidRPr="001C2BCF" w:rsidTr="001C2BCF">
        <w:trPr>
          <w:trHeight w:val="273"/>
        </w:trPr>
        <w:tc>
          <w:tcPr>
            <w:tcW w:w="5778" w:type="dxa"/>
          </w:tcPr>
          <w:p w:rsidR="00E37F70" w:rsidRPr="001C2BCF" w:rsidRDefault="00E37F70" w:rsidP="001C2BCF">
            <w:pPr>
              <w:pStyle w:val="Tekstpodstawowy"/>
              <w:spacing w:line="276" w:lineRule="auto"/>
              <w:jc w:val="center"/>
              <w:rPr>
                <w:rFonts w:ascii="Times New Roman" w:hAnsi="Times New Roman"/>
                <w:sz w:val="24"/>
                <w:szCs w:val="24"/>
                <w:u w:val="single"/>
              </w:rPr>
            </w:pPr>
          </w:p>
        </w:tc>
        <w:tc>
          <w:tcPr>
            <w:tcW w:w="3828" w:type="dxa"/>
            <w:vAlign w:val="center"/>
          </w:tcPr>
          <w:p w:rsidR="00E37F70" w:rsidRPr="001C2BCF" w:rsidRDefault="004B4095" w:rsidP="001C2BCF">
            <w:pPr>
              <w:spacing w:line="276" w:lineRule="auto"/>
              <w:jc w:val="center"/>
            </w:pPr>
            <w:r>
              <w:t>dnia 27.03.</w:t>
            </w:r>
            <w:r w:rsidR="006D4AF9">
              <w:t>2017</w:t>
            </w:r>
            <w:r w:rsidR="00E37F70" w:rsidRPr="001C2BCF">
              <w:t xml:space="preserve"> r.</w:t>
            </w:r>
          </w:p>
        </w:tc>
      </w:tr>
      <w:tr w:rsidR="00E37F70" w:rsidRPr="001C2BCF" w:rsidTr="001C2BCF">
        <w:tc>
          <w:tcPr>
            <w:tcW w:w="5778" w:type="dxa"/>
          </w:tcPr>
          <w:p w:rsidR="00E37F70" w:rsidRPr="001C2BCF" w:rsidRDefault="00E37F70" w:rsidP="001C2BCF">
            <w:pPr>
              <w:pStyle w:val="Tekstpodstawowy"/>
              <w:spacing w:line="276" w:lineRule="auto"/>
              <w:jc w:val="center"/>
              <w:rPr>
                <w:rFonts w:ascii="Times New Roman" w:hAnsi="Times New Roman"/>
                <w:sz w:val="24"/>
                <w:szCs w:val="24"/>
                <w:u w:val="single"/>
              </w:rPr>
            </w:pPr>
          </w:p>
        </w:tc>
        <w:tc>
          <w:tcPr>
            <w:tcW w:w="3828" w:type="dxa"/>
          </w:tcPr>
          <w:p w:rsidR="00E37F70" w:rsidRPr="001C2BCF" w:rsidRDefault="00E37F70" w:rsidP="001C2BCF">
            <w:pPr>
              <w:pStyle w:val="Tekstpodstawowy"/>
              <w:spacing w:line="276" w:lineRule="auto"/>
              <w:jc w:val="center"/>
              <w:rPr>
                <w:rFonts w:ascii="Times New Roman" w:hAnsi="Times New Roman"/>
                <w:sz w:val="24"/>
                <w:szCs w:val="24"/>
                <w:u w:val="single"/>
              </w:rPr>
            </w:pPr>
          </w:p>
        </w:tc>
      </w:tr>
      <w:tr w:rsidR="00E37F70" w:rsidRPr="001C2BCF" w:rsidTr="001C2BCF">
        <w:tc>
          <w:tcPr>
            <w:tcW w:w="5778" w:type="dxa"/>
          </w:tcPr>
          <w:p w:rsidR="00E37F70" w:rsidRPr="001C2BCF" w:rsidRDefault="00E37F70" w:rsidP="001C2BCF">
            <w:pPr>
              <w:pStyle w:val="Tekstpodstawowy"/>
              <w:spacing w:line="276" w:lineRule="auto"/>
              <w:rPr>
                <w:rFonts w:ascii="Times New Roman" w:hAnsi="Times New Roman"/>
                <w:sz w:val="24"/>
                <w:szCs w:val="24"/>
                <w:u w:val="single"/>
              </w:rPr>
            </w:pPr>
          </w:p>
        </w:tc>
        <w:tc>
          <w:tcPr>
            <w:tcW w:w="3828" w:type="dxa"/>
          </w:tcPr>
          <w:p w:rsidR="00E37F70" w:rsidRPr="001C2BCF" w:rsidRDefault="00E37F70" w:rsidP="001C2BCF">
            <w:pPr>
              <w:pStyle w:val="Tekstpodstawowy"/>
              <w:spacing w:line="276" w:lineRule="auto"/>
              <w:jc w:val="center"/>
              <w:rPr>
                <w:rFonts w:ascii="Times New Roman" w:hAnsi="Times New Roman"/>
                <w:sz w:val="24"/>
                <w:szCs w:val="24"/>
                <w:u w:val="single"/>
              </w:rPr>
            </w:pPr>
          </w:p>
        </w:tc>
      </w:tr>
      <w:tr w:rsidR="00E37F70" w:rsidRPr="001C2BCF" w:rsidTr="001C2BCF">
        <w:tc>
          <w:tcPr>
            <w:tcW w:w="9606" w:type="dxa"/>
            <w:gridSpan w:val="2"/>
          </w:tcPr>
          <w:p w:rsidR="00E37F70" w:rsidRPr="001C2BCF" w:rsidRDefault="00E37F70" w:rsidP="001C2BCF">
            <w:pPr>
              <w:pStyle w:val="Tytu"/>
              <w:spacing w:line="276" w:lineRule="auto"/>
              <w:rPr>
                <w:rFonts w:ascii="Times New Roman" w:hAnsi="Times New Roman"/>
                <w:b w:val="0"/>
                <w:sz w:val="24"/>
                <w:szCs w:val="24"/>
              </w:rPr>
            </w:pPr>
            <w:r w:rsidRPr="001C2BCF">
              <w:rPr>
                <w:rFonts w:ascii="Times New Roman" w:hAnsi="Times New Roman"/>
                <w:b w:val="0"/>
                <w:i/>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r w:rsidRPr="001C2BCF">
              <w:rPr>
                <w:rFonts w:ascii="Times New Roman" w:hAnsi="Times New Roman"/>
                <w:b w:val="0"/>
                <w:sz w:val="24"/>
                <w:szCs w:val="24"/>
              </w:rPr>
              <w:t>.</w:t>
            </w:r>
          </w:p>
        </w:tc>
      </w:tr>
    </w:tbl>
    <w:p w:rsidR="00E37F70" w:rsidRPr="001C2BCF" w:rsidRDefault="00E37F70" w:rsidP="001C2BCF">
      <w:pPr>
        <w:pStyle w:val="Tytu"/>
        <w:spacing w:line="276" w:lineRule="auto"/>
        <w:jc w:val="both"/>
        <w:rPr>
          <w:rFonts w:ascii="Times New Roman" w:hAnsi="Times New Roman"/>
          <w:sz w:val="24"/>
          <w:szCs w:val="24"/>
        </w:rPr>
        <w:sectPr w:rsidR="00E37F70" w:rsidRPr="001C2BCF">
          <w:footerReference w:type="default" r:id="rId8"/>
          <w:pgSz w:w="11906" w:h="16838"/>
          <w:pgMar w:top="1417" w:right="1417" w:bottom="1417" w:left="1417" w:header="708" w:footer="708" w:gutter="0"/>
          <w:cols w:space="708"/>
          <w:docGrid w:linePitch="360"/>
        </w:sectPr>
      </w:pPr>
    </w:p>
    <w:p w:rsidR="0089134D" w:rsidRPr="001C2BCF" w:rsidRDefault="0089134D" w:rsidP="0089134D">
      <w:pPr>
        <w:pStyle w:val="pkt"/>
        <w:spacing w:before="0" w:after="0" w:line="276" w:lineRule="auto"/>
        <w:ind w:left="0" w:firstLine="0"/>
        <w:rPr>
          <w:szCs w:val="24"/>
        </w:rPr>
      </w:pPr>
      <w:r>
        <w:rPr>
          <w:b/>
          <w:bCs/>
          <w:kern w:val="32"/>
          <w:szCs w:val="24"/>
        </w:rPr>
        <w:lastRenderedPageBreak/>
        <w:t>I.</w:t>
      </w:r>
      <w:r w:rsidRPr="001C2BCF">
        <w:rPr>
          <w:b/>
          <w:bCs/>
          <w:kern w:val="32"/>
          <w:szCs w:val="24"/>
        </w:rPr>
        <w:tab/>
        <w:t>Nazwa oraz adres Zamawiającego</w:t>
      </w:r>
    </w:p>
    <w:p w:rsidR="0089134D" w:rsidRPr="001C2BCF" w:rsidRDefault="0089134D" w:rsidP="0089134D">
      <w:pPr>
        <w:tabs>
          <w:tab w:val="left" w:pos="540"/>
        </w:tabs>
        <w:spacing w:line="276" w:lineRule="auto"/>
      </w:pPr>
    </w:p>
    <w:p w:rsidR="0089134D" w:rsidRPr="0089134D" w:rsidRDefault="0089134D" w:rsidP="0089134D">
      <w:pPr>
        <w:pStyle w:val="Standard"/>
        <w:tabs>
          <w:tab w:val="left" w:pos="2553"/>
        </w:tabs>
        <w:spacing w:line="276" w:lineRule="auto"/>
        <w:ind w:firstLine="709"/>
        <w:rPr>
          <w:rFonts w:cs="Times New Roman"/>
          <w:b/>
        </w:rPr>
      </w:pPr>
      <w:r w:rsidRPr="0089134D">
        <w:rPr>
          <w:rFonts w:cs="Times New Roman"/>
          <w:b/>
        </w:rPr>
        <w:t xml:space="preserve">URBITOR Sp. z o.o. w Toruniu, </w:t>
      </w:r>
    </w:p>
    <w:p w:rsidR="0089134D" w:rsidRPr="0089134D" w:rsidRDefault="0089134D" w:rsidP="0089134D">
      <w:pPr>
        <w:pStyle w:val="Standard"/>
        <w:tabs>
          <w:tab w:val="left" w:pos="2553"/>
        </w:tabs>
        <w:spacing w:line="276" w:lineRule="auto"/>
        <w:ind w:firstLine="709"/>
        <w:rPr>
          <w:rFonts w:cs="Times New Roman"/>
          <w:b/>
        </w:rPr>
      </w:pPr>
      <w:r w:rsidRPr="0089134D">
        <w:rPr>
          <w:rFonts w:cs="Times New Roman"/>
          <w:b/>
        </w:rPr>
        <w:t>ul. Chrobrego 105/107, 87-100 Toruń</w:t>
      </w:r>
    </w:p>
    <w:p w:rsidR="0089134D" w:rsidRPr="00A95C92" w:rsidRDefault="0089134D" w:rsidP="0089134D">
      <w:pPr>
        <w:pStyle w:val="Standard"/>
        <w:tabs>
          <w:tab w:val="left" w:pos="2553"/>
        </w:tabs>
        <w:spacing w:line="276" w:lineRule="auto"/>
        <w:ind w:firstLine="709"/>
        <w:rPr>
          <w:rFonts w:cs="Times New Roman"/>
        </w:rPr>
      </w:pPr>
      <w:r w:rsidRPr="00A95C92">
        <w:rPr>
          <w:rFonts w:cs="Times New Roman"/>
        </w:rPr>
        <w:t xml:space="preserve">NIP: </w:t>
      </w:r>
      <w:r w:rsidRPr="00A95C92">
        <w:rPr>
          <w:rFonts w:cs="Times New Roman"/>
          <w:shd w:val="clear" w:color="auto" w:fill="FFFFFF"/>
        </w:rPr>
        <w:t>879- 016-89-84, KRS 0000325890</w:t>
      </w:r>
      <w:r w:rsidRPr="00A95C92">
        <w:rPr>
          <w:rStyle w:val="apple-converted-space"/>
          <w:rFonts w:cs="Times New Roman"/>
          <w:shd w:val="clear" w:color="auto" w:fill="FFFFFF"/>
        </w:rPr>
        <w:t> </w:t>
      </w:r>
    </w:p>
    <w:p w:rsidR="0089134D" w:rsidRPr="00A95C92" w:rsidRDefault="00AF46AE" w:rsidP="0089134D">
      <w:pPr>
        <w:pStyle w:val="Standard"/>
        <w:tabs>
          <w:tab w:val="left" w:pos="2694"/>
        </w:tabs>
        <w:spacing w:line="276" w:lineRule="auto"/>
        <w:ind w:firstLine="709"/>
        <w:rPr>
          <w:rFonts w:cs="Times New Roman"/>
          <w:lang w:val="en-US"/>
        </w:rPr>
      </w:pPr>
      <w:r>
        <w:rPr>
          <w:rFonts w:cs="Times New Roman"/>
          <w:szCs w:val="22"/>
          <w:lang w:val="en-US"/>
        </w:rPr>
        <w:t>tel.:</w:t>
      </w:r>
      <w:r>
        <w:rPr>
          <w:rFonts w:cs="Times New Roman"/>
          <w:szCs w:val="22"/>
          <w:lang w:val="en-US"/>
        </w:rPr>
        <w:tab/>
      </w:r>
      <w:r>
        <w:rPr>
          <w:rFonts w:cs="Times New Roman"/>
          <w:szCs w:val="22"/>
          <w:lang w:val="en-US"/>
        </w:rPr>
        <w:tab/>
      </w:r>
      <w:r>
        <w:rPr>
          <w:rFonts w:cs="Times New Roman"/>
          <w:szCs w:val="22"/>
          <w:lang w:val="en-US"/>
        </w:rPr>
        <w:tab/>
        <w:t>(56) 66 94 301</w:t>
      </w:r>
    </w:p>
    <w:p w:rsidR="0089134D" w:rsidRPr="00A95C92" w:rsidRDefault="0089134D" w:rsidP="0089134D">
      <w:pPr>
        <w:pStyle w:val="Standard"/>
        <w:tabs>
          <w:tab w:val="left" w:pos="2694"/>
        </w:tabs>
        <w:spacing w:line="276" w:lineRule="auto"/>
        <w:ind w:firstLine="709"/>
        <w:rPr>
          <w:rFonts w:cs="Times New Roman"/>
          <w:lang w:val="en-US"/>
        </w:rPr>
      </w:pPr>
      <w:r w:rsidRPr="00A95C92">
        <w:rPr>
          <w:rFonts w:cs="Times New Roman"/>
          <w:szCs w:val="22"/>
          <w:lang w:val="en-US"/>
        </w:rPr>
        <w:t>fax:</w:t>
      </w:r>
      <w:r w:rsidRPr="00A95C92">
        <w:rPr>
          <w:rFonts w:cs="Times New Roman"/>
          <w:szCs w:val="22"/>
          <w:lang w:val="en-US"/>
        </w:rPr>
        <w:tab/>
      </w:r>
      <w:r w:rsidRPr="00A95C92">
        <w:rPr>
          <w:rFonts w:cs="Times New Roman"/>
          <w:szCs w:val="22"/>
          <w:lang w:val="en-US"/>
        </w:rPr>
        <w:tab/>
      </w:r>
      <w:r w:rsidRPr="00A95C92">
        <w:rPr>
          <w:rFonts w:cs="Times New Roman"/>
          <w:szCs w:val="22"/>
          <w:lang w:val="en-US"/>
        </w:rPr>
        <w:tab/>
        <w:t>(56) 66 04 820</w:t>
      </w:r>
    </w:p>
    <w:p w:rsidR="0089134D" w:rsidRPr="00A95C92" w:rsidRDefault="0089134D" w:rsidP="0089134D">
      <w:pPr>
        <w:pStyle w:val="Standard"/>
        <w:tabs>
          <w:tab w:val="left" w:pos="2694"/>
        </w:tabs>
        <w:spacing w:line="276" w:lineRule="auto"/>
        <w:ind w:firstLine="709"/>
        <w:rPr>
          <w:rFonts w:cs="Times New Roman"/>
          <w:lang w:val="en-US"/>
        </w:rPr>
      </w:pPr>
      <w:r w:rsidRPr="00A95C92">
        <w:rPr>
          <w:rFonts w:cs="Times New Roman"/>
          <w:szCs w:val="22"/>
          <w:lang w:val="en-US"/>
        </w:rPr>
        <w:t>e-mail:</w:t>
      </w:r>
      <w:r w:rsidRPr="00A95C92">
        <w:rPr>
          <w:rFonts w:cs="Times New Roman"/>
          <w:szCs w:val="22"/>
          <w:lang w:val="en-US"/>
        </w:rPr>
        <w:tab/>
      </w:r>
      <w:r w:rsidRPr="00A95C92">
        <w:rPr>
          <w:rFonts w:cs="Times New Roman"/>
          <w:szCs w:val="22"/>
          <w:lang w:val="en-US"/>
        </w:rPr>
        <w:tab/>
      </w:r>
      <w:r w:rsidRPr="00A95C92">
        <w:rPr>
          <w:rFonts w:cs="Times New Roman"/>
          <w:szCs w:val="22"/>
          <w:lang w:val="en-US"/>
        </w:rPr>
        <w:tab/>
        <w:t>sekretariat@urbitor.pl</w:t>
      </w:r>
    </w:p>
    <w:p w:rsidR="0089134D" w:rsidRPr="00A95C92" w:rsidRDefault="0089134D" w:rsidP="0089134D">
      <w:pPr>
        <w:pStyle w:val="Standard"/>
        <w:tabs>
          <w:tab w:val="left" w:pos="2694"/>
        </w:tabs>
        <w:spacing w:line="276" w:lineRule="auto"/>
        <w:ind w:firstLine="709"/>
        <w:rPr>
          <w:rFonts w:cs="Times New Roman"/>
          <w:szCs w:val="22"/>
        </w:rPr>
      </w:pPr>
      <w:r w:rsidRPr="00A95C92">
        <w:rPr>
          <w:rFonts w:cs="Times New Roman"/>
          <w:szCs w:val="22"/>
        </w:rPr>
        <w:t>godziny pracy:</w:t>
      </w:r>
      <w:r w:rsidRPr="00A95C92">
        <w:rPr>
          <w:rFonts w:cs="Times New Roman"/>
          <w:szCs w:val="22"/>
        </w:rPr>
        <w:tab/>
      </w:r>
      <w:r w:rsidRPr="00A95C92">
        <w:rPr>
          <w:rFonts w:cs="Times New Roman"/>
          <w:szCs w:val="22"/>
        </w:rPr>
        <w:tab/>
      </w:r>
      <w:r w:rsidRPr="00A95C92">
        <w:rPr>
          <w:rFonts w:cs="Times New Roman"/>
          <w:szCs w:val="22"/>
        </w:rPr>
        <w:tab/>
        <w:t>poniedziałek-piątek od 7.00 – 15.00</w:t>
      </w:r>
    </w:p>
    <w:p w:rsidR="0089134D" w:rsidRPr="00A95C92" w:rsidRDefault="0089134D" w:rsidP="0089134D">
      <w:pPr>
        <w:pStyle w:val="Standard"/>
        <w:tabs>
          <w:tab w:val="left" w:pos="2694"/>
        </w:tabs>
        <w:spacing w:line="276" w:lineRule="auto"/>
        <w:ind w:firstLine="709"/>
        <w:rPr>
          <w:rFonts w:cs="Times New Roman"/>
        </w:rPr>
      </w:pPr>
      <w:r w:rsidRPr="00A95C92">
        <w:rPr>
          <w:rFonts w:cs="Times New Roman"/>
        </w:rPr>
        <w:t xml:space="preserve">adres strony internetowej: </w:t>
      </w:r>
      <w:r w:rsidRPr="00A95C92">
        <w:rPr>
          <w:rFonts w:cs="Times New Roman"/>
        </w:rPr>
        <w:tab/>
        <w:t>www.urbitor.pl</w:t>
      </w:r>
    </w:p>
    <w:p w:rsidR="0089134D" w:rsidRPr="001C2BCF" w:rsidRDefault="0089134D" w:rsidP="0089134D">
      <w:pPr>
        <w:pStyle w:val="pkt"/>
        <w:spacing w:before="0" w:after="0" w:line="276" w:lineRule="auto"/>
        <w:ind w:left="360"/>
        <w:rPr>
          <w:b/>
          <w:i/>
          <w:szCs w:val="24"/>
        </w:rPr>
      </w:pPr>
    </w:p>
    <w:p w:rsidR="0089134D" w:rsidRPr="001C2BCF" w:rsidRDefault="0089134D" w:rsidP="0089134D">
      <w:pPr>
        <w:pStyle w:val="pkt"/>
        <w:spacing w:before="0" w:after="0" w:line="276" w:lineRule="auto"/>
        <w:ind w:left="0" w:firstLine="0"/>
        <w:rPr>
          <w:b/>
          <w:szCs w:val="24"/>
        </w:rPr>
      </w:pPr>
      <w:r>
        <w:rPr>
          <w:b/>
          <w:szCs w:val="24"/>
        </w:rPr>
        <w:t>II.</w:t>
      </w:r>
      <w:r>
        <w:rPr>
          <w:b/>
          <w:szCs w:val="24"/>
        </w:rPr>
        <w:tab/>
        <w:t>Tryb udzielenia zamówienia</w:t>
      </w:r>
    </w:p>
    <w:p w:rsidR="0089134D" w:rsidRPr="001C2BCF" w:rsidRDefault="0089134D" w:rsidP="0089134D">
      <w:pPr>
        <w:pStyle w:val="pkt"/>
        <w:spacing w:before="0" w:after="0" w:line="276" w:lineRule="auto"/>
        <w:ind w:left="0" w:firstLine="0"/>
        <w:rPr>
          <w:b/>
          <w:szCs w:val="24"/>
        </w:rPr>
      </w:pPr>
    </w:p>
    <w:p w:rsidR="0089134D" w:rsidRPr="0089134D" w:rsidRDefault="0089134D" w:rsidP="00605046">
      <w:pPr>
        <w:pStyle w:val="pkt"/>
        <w:numPr>
          <w:ilvl w:val="0"/>
          <w:numId w:val="15"/>
        </w:numPr>
        <w:tabs>
          <w:tab w:val="clear" w:pos="519"/>
          <w:tab w:val="num" w:pos="426"/>
        </w:tabs>
        <w:spacing w:before="0" w:after="0" w:line="276" w:lineRule="auto"/>
        <w:ind w:left="426" w:hanging="426"/>
        <w:rPr>
          <w:szCs w:val="24"/>
        </w:rPr>
      </w:pPr>
      <w:r w:rsidRPr="0089134D">
        <w:rPr>
          <w:szCs w:val="24"/>
        </w:rPr>
        <w:t xml:space="preserve">Niniejsze postępowanie prowadzone jest w trybie przetargu nieograniczonego na podstawie art. 10 ust. 1 oraz art. 39-46  ustawy z dnia 29 stycznia 2004 r. Prawo Zamówień Publicznych zwanej dalej „ustawą </w:t>
      </w:r>
      <w:proofErr w:type="spellStart"/>
      <w:r w:rsidRPr="0089134D">
        <w:rPr>
          <w:szCs w:val="24"/>
        </w:rPr>
        <w:t>Pzp</w:t>
      </w:r>
      <w:proofErr w:type="spellEnd"/>
      <w:r w:rsidRPr="0089134D">
        <w:rPr>
          <w:szCs w:val="24"/>
        </w:rPr>
        <w:t>”.</w:t>
      </w:r>
    </w:p>
    <w:p w:rsidR="0089134D" w:rsidRPr="001C2BCF" w:rsidRDefault="0089134D" w:rsidP="00605046">
      <w:pPr>
        <w:pStyle w:val="pkt"/>
        <w:numPr>
          <w:ilvl w:val="0"/>
          <w:numId w:val="15"/>
        </w:numPr>
        <w:tabs>
          <w:tab w:val="clear" w:pos="519"/>
          <w:tab w:val="num" w:pos="426"/>
        </w:tabs>
        <w:spacing w:before="0" w:after="0" w:line="276" w:lineRule="auto"/>
        <w:ind w:left="426" w:hanging="426"/>
        <w:rPr>
          <w:szCs w:val="24"/>
        </w:rPr>
      </w:pPr>
      <w:r w:rsidRPr="0089134D">
        <w:rPr>
          <w:color w:val="000000"/>
          <w:szCs w:val="24"/>
        </w:rPr>
        <w:t>W zakresie nieuregulowanym niniejszą</w:t>
      </w:r>
      <w:r w:rsidRPr="001C2BCF">
        <w:rPr>
          <w:color w:val="000000"/>
          <w:szCs w:val="24"/>
        </w:rPr>
        <w:t xml:space="preserve"> Specyfikacją Istotnych Warunków Zamówienia, zwaną dalej „SIWZ”, zasto</w:t>
      </w:r>
      <w:r>
        <w:rPr>
          <w:color w:val="000000"/>
          <w:szCs w:val="24"/>
        </w:rPr>
        <w:t xml:space="preserve">sowanie mają przepisy ustawy </w:t>
      </w:r>
      <w:proofErr w:type="spellStart"/>
      <w:r>
        <w:rPr>
          <w:color w:val="000000"/>
          <w:szCs w:val="24"/>
        </w:rPr>
        <w:t>Pzp</w:t>
      </w:r>
      <w:proofErr w:type="spellEnd"/>
      <w:r w:rsidRPr="001C2BCF">
        <w:rPr>
          <w:color w:val="000000"/>
          <w:szCs w:val="24"/>
        </w:rPr>
        <w:t xml:space="preserve">. </w:t>
      </w:r>
    </w:p>
    <w:p w:rsidR="0089134D" w:rsidRPr="001C2BCF" w:rsidRDefault="0089134D" w:rsidP="00605046">
      <w:pPr>
        <w:pStyle w:val="pkt"/>
        <w:numPr>
          <w:ilvl w:val="0"/>
          <w:numId w:val="15"/>
        </w:numPr>
        <w:tabs>
          <w:tab w:val="clear" w:pos="519"/>
          <w:tab w:val="num" w:pos="426"/>
        </w:tabs>
        <w:spacing w:before="0" w:after="0" w:line="276" w:lineRule="auto"/>
        <w:ind w:left="426" w:hanging="426"/>
        <w:rPr>
          <w:szCs w:val="24"/>
        </w:rPr>
      </w:pPr>
      <w:r w:rsidRPr="001C2BCF">
        <w:rPr>
          <w:szCs w:val="24"/>
        </w:rPr>
        <w:t xml:space="preserve">Wartości zamówienia </w:t>
      </w:r>
      <w:r w:rsidRPr="006D4AF9">
        <w:rPr>
          <w:color w:val="000000" w:themeColor="text1"/>
          <w:szCs w:val="24"/>
        </w:rPr>
        <w:t>nie przekracza</w:t>
      </w:r>
      <w:r w:rsidRPr="001C2BCF">
        <w:rPr>
          <w:b/>
          <w:szCs w:val="24"/>
        </w:rPr>
        <w:t xml:space="preserve"> </w:t>
      </w:r>
      <w:r w:rsidRPr="001C2BCF">
        <w:rPr>
          <w:szCs w:val="24"/>
        </w:rPr>
        <w:t>równowartości kwoty określonej w przepisach wykonawczych wydanych na pod</w:t>
      </w:r>
      <w:r>
        <w:rPr>
          <w:szCs w:val="24"/>
        </w:rPr>
        <w:t xml:space="preserve">stawie art. 11 ust. 8 ustawy </w:t>
      </w:r>
      <w:proofErr w:type="spellStart"/>
      <w:r>
        <w:rPr>
          <w:szCs w:val="24"/>
        </w:rPr>
        <w:t>Pzp</w:t>
      </w:r>
      <w:proofErr w:type="spellEnd"/>
      <w:r w:rsidRPr="001C2BCF">
        <w:rPr>
          <w:szCs w:val="24"/>
        </w:rPr>
        <w:t xml:space="preserve">. </w:t>
      </w:r>
    </w:p>
    <w:p w:rsidR="0089134D" w:rsidRPr="001C2BCF" w:rsidRDefault="0089134D" w:rsidP="0089134D">
      <w:pPr>
        <w:pStyle w:val="pkt"/>
        <w:spacing w:before="0" w:after="0" w:line="276" w:lineRule="auto"/>
        <w:ind w:left="0" w:firstLine="0"/>
        <w:rPr>
          <w:szCs w:val="24"/>
        </w:rPr>
      </w:pPr>
    </w:p>
    <w:p w:rsidR="0089134D" w:rsidRPr="001C2BCF" w:rsidRDefault="0089134D" w:rsidP="0089134D">
      <w:pPr>
        <w:pStyle w:val="pkt"/>
        <w:spacing w:before="0" w:after="0" w:line="276" w:lineRule="auto"/>
        <w:ind w:left="0" w:firstLine="0"/>
        <w:rPr>
          <w:b/>
          <w:szCs w:val="24"/>
        </w:rPr>
      </w:pPr>
      <w:r w:rsidRPr="001C2BCF">
        <w:rPr>
          <w:b/>
          <w:szCs w:val="24"/>
        </w:rPr>
        <w:t>II</w:t>
      </w:r>
      <w:r>
        <w:rPr>
          <w:b/>
          <w:szCs w:val="24"/>
        </w:rPr>
        <w:t>I.</w:t>
      </w:r>
      <w:r>
        <w:rPr>
          <w:b/>
          <w:szCs w:val="24"/>
        </w:rPr>
        <w:tab/>
        <w:t>Opis przedmiotu zamówienia</w:t>
      </w:r>
    </w:p>
    <w:p w:rsidR="0089134D" w:rsidRDefault="0089134D" w:rsidP="007A3556">
      <w:pPr>
        <w:tabs>
          <w:tab w:val="num" w:pos="480"/>
          <w:tab w:val="left" w:pos="3855"/>
        </w:tabs>
        <w:spacing w:line="276" w:lineRule="auto"/>
        <w:jc w:val="both"/>
      </w:pPr>
    </w:p>
    <w:p w:rsidR="007A3556" w:rsidRDefault="0089134D" w:rsidP="007A43B0">
      <w:pPr>
        <w:pStyle w:val="Akapitzlist"/>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sidRPr="007521CB">
        <w:t xml:space="preserve">Przedmiotem zamówienia </w:t>
      </w:r>
      <w:r w:rsidRPr="00AF27AE">
        <w:t>jes</w:t>
      </w:r>
      <w:r>
        <w:t xml:space="preserve">t </w:t>
      </w:r>
      <w:r w:rsidR="007A3556" w:rsidRPr="002F4628">
        <w:t xml:space="preserve">wywóz odpadów stałych z </w:t>
      </w:r>
      <w:r w:rsidR="007A3556">
        <w:t xml:space="preserve">następujących obiektów zarządzanych przez Zamawiającego: </w:t>
      </w:r>
    </w:p>
    <w:p w:rsidR="007A3556" w:rsidRDefault="007A3556" w:rsidP="007A43B0">
      <w:pPr>
        <w:pStyle w:val="Akapitzlist"/>
        <w:numPr>
          <w:ilvl w:val="0"/>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t>Dworzec Główny</w:t>
      </w:r>
      <w:r w:rsidRPr="000C19C1">
        <w:t xml:space="preserve"> PKP</w:t>
      </w:r>
      <w:r>
        <w:t xml:space="preserve"> przy ul. Kujawskiej 1 w Toruniu,</w:t>
      </w:r>
    </w:p>
    <w:p w:rsidR="007A3556" w:rsidRDefault="007A3556" w:rsidP="007A43B0">
      <w:pPr>
        <w:pStyle w:val="Akapitzlist"/>
        <w:numPr>
          <w:ilvl w:val="0"/>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t>Toruńska Giełda Towarowa przy ul. Chrobrego 105/107</w:t>
      </w:r>
      <w:r w:rsidRPr="002F4628">
        <w:t xml:space="preserve"> </w:t>
      </w:r>
      <w:r>
        <w:t>w Toruniu,</w:t>
      </w:r>
    </w:p>
    <w:p w:rsidR="007A3556" w:rsidRDefault="007A3556" w:rsidP="007A43B0">
      <w:pPr>
        <w:pStyle w:val="Akapitzlist"/>
        <w:numPr>
          <w:ilvl w:val="0"/>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t xml:space="preserve">Cmentarz Komunalny nr 1 przy  ul. Grudziądzka 22/30 w Toruniu; </w:t>
      </w:r>
    </w:p>
    <w:p w:rsidR="007A3556" w:rsidRDefault="007A3556" w:rsidP="007A43B0">
      <w:pPr>
        <w:pStyle w:val="Akapitzlist"/>
        <w:numPr>
          <w:ilvl w:val="0"/>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t>Cmentarz Komunalny nr 2 przy ul. Grudziądzka 139/141 w Toruniu;</w:t>
      </w:r>
    </w:p>
    <w:p w:rsidR="007A3556" w:rsidRDefault="007A3556" w:rsidP="007A43B0">
      <w:pPr>
        <w:pStyle w:val="Akapitzlist"/>
        <w:numPr>
          <w:ilvl w:val="0"/>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t>Centralny Cmentarz Komunalny przy  ul. Grudziądzka 192/196 w Toruniu.</w:t>
      </w:r>
    </w:p>
    <w:p w:rsidR="0089134D" w:rsidRDefault="0089134D" w:rsidP="007A43B0">
      <w:pPr>
        <w:pStyle w:val="Akapitzlist"/>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76" w:lineRule="auto"/>
        <w:jc w:val="both"/>
      </w:pPr>
      <w:r w:rsidRPr="007521CB">
        <w:t>Przedmiot zamówienia zos</w:t>
      </w:r>
      <w:r w:rsidR="007A3556">
        <w:t>tał podzielony na trzy</w:t>
      </w:r>
      <w:r>
        <w:t xml:space="preserve"> części:</w:t>
      </w:r>
    </w:p>
    <w:p w:rsidR="007A3556" w:rsidRDefault="0089134D" w:rsidP="007A43B0">
      <w:pPr>
        <w:pStyle w:val="Akapitzlist"/>
        <w:numPr>
          <w:ilvl w:val="0"/>
          <w:numId w:val="4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sidRPr="00FD6C09">
        <w:rPr>
          <w:b/>
        </w:rPr>
        <w:t>część nr 1 zamówienia</w:t>
      </w:r>
      <w:r w:rsidR="007A3556">
        <w:t xml:space="preserve"> </w:t>
      </w:r>
      <w:r>
        <w:t>-</w:t>
      </w:r>
      <w:r w:rsidR="007A3556" w:rsidRPr="007A3556">
        <w:t xml:space="preserve"> </w:t>
      </w:r>
      <w:r w:rsidR="007A3556" w:rsidRPr="002F4628">
        <w:t xml:space="preserve">wywóz odpadów stałych z </w:t>
      </w:r>
      <w:r w:rsidR="007A3556">
        <w:t>terenu Dworca Głównego</w:t>
      </w:r>
      <w:r w:rsidR="007A3556" w:rsidRPr="000C19C1">
        <w:t xml:space="preserve"> PKP</w:t>
      </w:r>
      <w:r w:rsidR="007A3556">
        <w:t xml:space="preserve"> </w:t>
      </w:r>
      <w:r w:rsidR="00F74376">
        <w:t>przy ul. Kujawskiej 1 w Toruniu  w ilości 220 m</w:t>
      </w:r>
      <w:r w:rsidR="00F74376">
        <w:rPr>
          <w:vertAlign w:val="superscript"/>
        </w:rPr>
        <w:t>3</w:t>
      </w:r>
      <w:r w:rsidR="00F74376">
        <w:t>;</w:t>
      </w:r>
    </w:p>
    <w:p w:rsidR="00F74376" w:rsidRDefault="0089134D" w:rsidP="007A43B0">
      <w:pPr>
        <w:pStyle w:val="Akapitzlist"/>
        <w:numPr>
          <w:ilvl w:val="0"/>
          <w:numId w:val="4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sidRPr="007A3556">
        <w:rPr>
          <w:b/>
        </w:rPr>
        <w:t>część nr 2 zamówienia</w:t>
      </w:r>
      <w:r>
        <w:t xml:space="preserve"> - </w:t>
      </w:r>
      <w:r w:rsidR="007A3556" w:rsidRPr="002F4628">
        <w:t xml:space="preserve">wywóz odpadów stałych z </w:t>
      </w:r>
      <w:r w:rsidR="007A3556">
        <w:t>terenu Toruńskiej Giełdy Towarowej przy ul. Chrobrego 105/107</w:t>
      </w:r>
      <w:r w:rsidR="007A3556" w:rsidRPr="002F4628">
        <w:t xml:space="preserve"> </w:t>
      </w:r>
      <w:r w:rsidR="007A3556">
        <w:t>w Toruniu;</w:t>
      </w:r>
      <w:r w:rsidR="007A3556" w:rsidRPr="007A3556">
        <w:t xml:space="preserve"> </w:t>
      </w:r>
      <w:r w:rsidR="007A3556">
        <w:t>oruńska Giełda Towarowa przy ul. Chrobrego 105/107</w:t>
      </w:r>
      <w:r w:rsidR="007A3556" w:rsidRPr="002F4628">
        <w:t xml:space="preserve"> </w:t>
      </w:r>
      <w:r w:rsidR="007A3556">
        <w:t>w Toruniu</w:t>
      </w:r>
      <w:r w:rsidR="00F74376" w:rsidRPr="00F74376">
        <w:t xml:space="preserve"> </w:t>
      </w:r>
      <w:r w:rsidR="00F74376">
        <w:t>w ilości 880 m</w:t>
      </w:r>
      <w:r w:rsidR="00F74376">
        <w:rPr>
          <w:vertAlign w:val="superscript"/>
        </w:rPr>
        <w:t>3</w:t>
      </w:r>
      <w:r w:rsidR="00F74376">
        <w:t xml:space="preserve"> </w:t>
      </w:r>
      <w:r w:rsidR="007A3556">
        <w:t>;</w:t>
      </w:r>
    </w:p>
    <w:p w:rsidR="00F74376" w:rsidRDefault="007A3556" w:rsidP="007A43B0">
      <w:pPr>
        <w:pStyle w:val="Akapitzlist"/>
        <w:numPr>
          <w:ilvl w:val="0"/>
          <w:numId w:val="4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sidRPr="00F74376">
        <w:rPr>
          <w:b/>
        </w:rPr>
        <w:t>część nr 3 zamówienia</w:t>
      </w:r>
      <w:r>
        <w:t xml:space="preserve"> - </w:t>
      </w:r>
      <w:r w:rsidRPr="002F4628">
        <w:t xml:space="preserve">wywóz odpadów stałych z </w:t>
      </w:r>
      <w:r>
        <w:t>terenów: Cmentarz</w:t>
      </w:r>
      <w:r w:rsidR="00F74376">
        <w:t>a</w:t>
      </w:r>
      <w:r>
        <w:t xml:space="preserve"> Komuna</w:t>
      </w:r>
      <w:r w:rsidR="00F74376">
        <w:t>lnego</w:t>
      </w:r>
      <w:r>
        <w:t xml:space="preserve"> </w:t>
      </w:r>
      <w:r w:rsidR="005802BC">
        <w:t xml:space="preserve">nr 1 przy  ul. Grudziądzkiej </w:t>
      </w:r>
      <w:r>
        <w:t>22/30</w:t>
      </w:r>
      <w:r w:rsidR="00F74376">
        <w:t xml:space="preserve">, </w:t>
      </w:r>
      <w:r>
        <w:t>Cmentarz</w:t>
      </w:r>
      <w:r w:rsidR="00F74376">
        <w:t>a Komunalnego</w:t>
      </w:r>
      <w:r>
        <w:t xml:space="preserve"> nr 2 przy</w:t>
      </w:r>
      <w:r w:rsidR="005802BC">
        <w:t xml:space="preserve"> ul. Grudziądzkiej </w:t>
      </w:r>
      <w:r w:rsidR="00F74376">
        <w:t>139/141 i Centralnego</w:t>
      </w:r>
      <w:r>
        <w:t xml:space="preserve"> Cmentarz</w:t>
      </w:r>
      <w:r w:rsidR="00F74376">
        <w:t>a</w:t>
      </w:r>
      <w:r>
        <w:t xml:space="preserve"> Komun</w:t>
      </w:r>
      <w:r w:rsidR="00F74376">
        <w:t>alnego przy</w:t>
      </w:r>
      <w:r w:rsidR="005802BC">
        <w:t xml:space="preserve"> ul. Grudziądzkiej</w:t>
      </w:r>
      <w:r>
        <w:t xml:space="preserve"> 192/196 </w:t>
      </w:r>
      <w:r w:rsidR="00EA4C43">
        <w:br/>
      </w:r>
      <w:r>
        <w:t>w Toruniu</w:t>
      </w:r>
      <w:r w:rsidR="00F74376">
        <w:t xml:space="preserve"> w ilości 1560 m</w:t>
      </w:r>
      <w:r w:rsidR="00F74376">
        <w:rPr>
          <w:vertAlign w:val="superscript"/>
        </w:rPr>
        <w:t>3.</w:t>
      </w:r>
      <w:r w:rsidR="00F74376">
        <w:t>.</w:t>
      </w:r>
    </w:p>
    <w:p w:rsidR="0089134D" w:rsidRPr="0081286D" w:rsidRDefault="0089134D" w:rsidP="007A43B0">
      <w:pPr>
        <w:pStyle w:val="Akapitzlist"/>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t>Wskazane w pkt</w:t>
      </w:r>
      <w:r w:rsidR="00F74376">
        <w:t>.</w:t>
      </w:r>
      <w:r>
        <w:t xml:space="preserve"> 2 ilości mają </w:t>
      </w:r>
      <w:r w:rsidRPr="00A95C92">
        <w:t xml:space="preserve">charakter planowany. Faktyczna ilość zrealizowanych </w:t>
      </w:r>
      <w:r w:rsidR="00F74376" w:rsidRPr="00A95C92">
        <w:t xml:space="preserve">usług </w:t>
      </w:r>
      <w:r w:rsidRPr="00A95C92">
        <w:t>będzie zależna od potrzeb</w:t>
      </w:r>
      <w:r w:rsidR="00F74376" w:rsidRPr="00A95C92">
        <w:t xml:space="preserve"> Zamawiającego. </w:t>
      </w:r>
      <w:r w:rsidRPr="00A95C92">
        <w:t>Zamawiający korzystając z prawa opcji przewiduje, że w czasie obowiązywania umowy ilości</w:t>
      </w:r>
      <w:r w:rsidRPr="0081286D">
        <w:t xml:space="preserve"> </w:t>
      </w:r>
      <w:r w:rsidR="00A00A37">
        <w:t xml:space="preserve">odebranych odpadów stałych mogą </w:t>
      </w:r>
      <w:r w:rsidR="00F74376">
        <w:t xml:space="preserve"> ulec </w:t>
      </w:r>
      <w:r>
        <w:t xml:space="preserve">zwiększeniu </w:t>
      </w:r>
      <w:r w:rsidR="00A00A37">
        <w:t>maksymalnie o 1</w:t>
      </w:r>
      <w:r>
        <w:t xml:space="preserve">0 % </w:t>
      </w:r>
      <w:r w:rsidR="00A00A37">
        <w:t xml:space="preserve"> planowanych ilości.</w:t>
      </w:r>
    </w:p>
    <w:p w:rsidR="0089134D" w:rsidRPr="0081286D" w:rsidRDefault="0089134D" w:rsidP="007A43B0">
      <w:pPr>
        <w:numPr>
          <w:ilvl w:val="0"/>
          <w:numId w:val="41"/>
        </w:numPr>
        <w:spacing w:line="276" w:lineRule="auto"/>
        <w:jc w:val="both"/>
      </w:pPr>
      <w:r w:rsidRPr="0081286D">
        <w:lastRenderedPageBreak/>
        <w:t>Jeżeli Zamawiający nie skorzysta z pr</w:t>
      </w:r>
      <w:r>
        <w:t>awa opcji, o której mowa w punkcie 3</w:t>
      </w:r>
      <w:r w:rsidRPr="0081286D">
        <w:t xml:space="preserve">, Wykonawcy nie przysługują żadne roszczenia, w tym o zapłatę odszkodowania, </w:t>
      </w:r>
      <w:r>
        <w:t xml:space="preserve">z tytułu niezrealizowanej </w:t>
      </w:r>
      <w:r w:rsidRPr="0081286D">
        <w:t>części zamówienia, jak również nie może być podstawą do odmowy wykonania zamówienia.</w:t>
      </w:r>
    </w:p>
    <w:p w:rsidR="00A00A37" w:rsidRPr="00A00A37" w:rsidRDefault="00A00A37" w:rsidP="007A43B0">
      <w:pPr>
        <w:pStyle w:val="Akapitzlist"/>
        <w:numPr>
          <w:ilvl w:val="0"/>
          <w:numId w:val="41"/>
        </w:numPr>
        <w:tabs>
          <w:tab w:val="left" w:pos="567"/>
        </w:tabs>
        <w:spacing w:line="276" w:lineRule="auto"/>
        <w:jc w:val="both"/>
        <w:rPr>
          <w:bCs/>
        </w:rPr>
      </w:pPr>
      <w:r>
        <w:t xml:space="preserve">Szczegółowy opis </w:t>
      </w:r>
      <w:r w:rsidRPr="0089134D">
        <w:t xml:space="preserve">przedmiotu zamówienia stanowi </w:t>
      </w:r>
      <w:r w:rsidR="002524BC">
        <w:rPr>
          <w:b/>
        </w:rPr>
        <w:t>z</w:t>
      </w:r>
      <w:r w:rsidRPr="0089134D">
        <w:rPr>
          <w:b/>
        </w:rPr>
        <w:t>ałącznik nr</w:t>
      </w:r>
      <w:r>
        <w:rPr>
          <w:b/>
        </w:rPr>
        <w:t xml:space="preserve"> 1 do SIWZ.</w:t>
      </w:r>
    </w:p>
    <w:p w:rsidR="00A00A37" w:rsidRPr="00A00A37" w:rsidRDefault="00A00A37" w:rsidP="007A43B0">
      <w:pPr>
        <w:pStyle w:val="Akapitzlist"/>
        <w:numPr>
          <w:ilvl w:val="0"/>
          <w:numId w:val="41"/>
        </w:numPr>
        <w:tabs>
          <w:tab w:val="left" w:pos="567"/>
        </w:tabs>
        <w:spacing w:line="276" w:lineRule="auto"/>
        <w:jc w:val="both"/>
        <w:rPr>
          <w:bCs/>
        </w:rPr>
      </w:pPr>
      <w:r w:rsidRPr="00A00A37">
        <w:t>Wykonawca zobowiązany jest zrealizować zamówienie na zasadach i warunkach określonych w</w:t>
      </w:r>
      <w:r w:rsidR="00A95C92" w:rsidRPr="00A95C92">
        <w:t xml:space="preserve"> </w:t>
      </w:r>
      <w:r w:rsidR="00A95C92">
        <w:t xml:space="preserve">istotnych dla stron postanowieniach, które zostaną wprowadzone do treści zawieranej </w:t>
      </w:r>
      <w:r w:rsidR="00A95C92" w:rsidRPr="001C2BCF">
        <w:t xml:space="preserve">umowy </w:t>
      </w:r>
      <w:r w:rsidR="00A95C92">
        <w:t>w sprawie zamówienia publicznego, stanowiących</w:t>
      </w:r>
      <w:r w:rsidRPr="00A00A37">
        <w:t xml:space="preserve"> </w:t>
      </w:r>
      <w:r w:rsidR="002524BC">
        <w:rPr>
          <w:b/>
        </w:rPr>
        <w:t>z</w:t>
      </w:r>
      <w:r w:rsidRPr="00A00A37">
        <w:rPr>
          <w:b/>
        </w:rPr>
        <w:t xml:space="preserve">ałącznik </w:t>
      </w:r>
      <w:r w:rsidR="002524BC">
        <w:rPr>
          <w:b/>
        </w:rPr>
        <w:t>nr 6</w:t>
      </w:r>
      <w:r w:rsidRPr="00A00A37">
        <w:rPr>
          <w:b/>
        </w:rPr>
        <w:t xml:space="preserve"> do SIWZ</w:t>
      </w:r>
      <w:r w:rsidR="00A95C92">
        <w:rPr>
          <w:b/>
        </w:rPr>
        <w:t>.</w:t>
      </w:r>
    </w:p>
    <w:p w:rsidR="0089134D" w:rsidRPr="00A00A37" w:rsidRDefault="0089134D" w:rsidP="007A43B0">
      <w:pPr>
        <w:pStyle w:val="Akapitzlist"/>
        <w:numPr>
          <w:ilvl w:val="0"/>
          <w:numId w:val="41"/>
        </w:numPr>
        <w:tabs>
          <w:tab w:val="left" w:pos="567"/>
        </w:tabs>
        <w:spacing w:line="276" w:lineRule="auto"/>
        <w:jc w:val="both"/>
        <w:rPr>
          <w:bCs/>
        </w:rPr>
      </w:pPr>
      <w:r w:rsidRPr="00A00A37">
        <w:t>Kod i nazwa przedmiotu zamówienia  według Wspólnego Słownika Zamówie</w:t>
      </w:r>
      <w:r w:rsidRPr="00A00A37">
        <w:rPr>
          <w:rFonts w:eastAsia="TimesNewRoman"/>
        </w:rPr>
        <w:t>ń</w:t>
      </w:r>
      <w:r w:rsidRPr="00A00A37">
        <w:t>:</w:t>
      </w:r>
    </w:p>
    <w:p w:rsidR="00A00A37" w:rsidRPr="00A00A37" w:rsidRDefault="00A00A37" w:rsidP="00A00A37">
      <w:pPr>
        <w:pStyle w:val="Akapitzlist"/>
        <w:tabs>
          <w:tab w:val="left" w:pos="567"/>
        </w:tabs>
        <w:spacing w:line="276" w:lineRule="auto"/>
        <w:ind w:left="360"/>
        <w:jc w:val="both"/>
        <w:rPr>
          <w:bCs/>
        </w:rPr>
      </w:pPr>
      <w:r w:rsidRPr="00A00A37">
        <w:tab/>
      </w:r>
      <w:r>
        <w:rPr>
          <w:bCs/>
        </w:rPr>
        <w:t>g</w:t>
      </w:r>
      <w:r w:rsidRPr="00333744">
        <w:rPr>
          <w:bCs/>
        </w:rPr>
        <w:t>łówny przedmiot</w:t>
      </w:r>
      <w:r>
        <w:t xml:space="preserve">: </w:t>
      </w:r>
      <w:r>
        <w:tab/>
      </w:r>
      <w:r w:rsidRPr="00A00A37">
        <w:rPr>
          <w:b/>
        </w:rPr>
        <w:t>9051100</w:t>
      </w:r>
      <w:r>
        <w:rPr>
          <w:b/>
        </w:rPr>
        <w:t>0</w:t>
      </w:r>
      <w:r w:rsidRPr="00A00A37">
        <w:rPr>
          <w:b/>
        </w:rPr>
        <w:t>-2</w:t>
      </w:r>
      <w:r w:rsidRPr="00A00A37">
        <w:t xml:space="preserve"> </w:t>
      </w:r>
      <w:r w:rsidR="00204370">
        <w:tab/>
      </w:r>
      <w:r w:rsidRPr="00A00A37">
        <w:t>usługi wywozu odpadów.</w:t>
      </w:r>
    </w:p>
    <w:p w:rsidR="0089134D" w:rsidRPr="00A00A37" w:rsidRDefault="0089134D" w:rsidP="007A43B0">
      <w:pPr>
        <w:pStyle w:val="Standard"/>
        <w:numPr>
          <w:ilvl w:val="0"/>
          <w:numId w:val="41"/>
        </w:numPr>
        <w:tabs>
          <w:tab w:val="left" w:pos="2340"/>
          <w:tab w:val="left" w:pos="3555"/>
        </w:tabs>
        <w:spacing w:line="276" w:lineRule="auto"/>
        <w:jc w:val="both"/>
        <w:rPr>
          <w:rFonts w:cs="Times New Roman"/>
          <w:color w:val="000000" w:themeColor="text1"/>
        </w:rPr>
      </w:pPr>
      <w:r w:rsidRPr="00A00A37">
        <w:rPr>
          <w:rFonts w:cs="Times New Roman"/>
        </w:rPr>
        <w:t xml:space="preserve">Zamawiający dopuszcza możliwości składania ofert częściowych </w:t>
      </w:r>
      <w:r w:rsidRPr="00A00A37">
        <w:rPr>
          <w:rFonts w:eastAsia="Times New Roman" w:cs="Times New Roman"/>
        </w:rPr>
        <w:t xml:space="preserve">na </w:t>
      </w:r>
      <w:r w:rsidRPr="00A00A37">
        <w:rPr>
          <w:rFonts w:eastAsia="ArialMT" w:cs="Times New Roman"/>
        </w:rPr>
        <w:t>wybrane części</w:t>
      </w:r>
      <w:r w:rsidRPr="00A00A37">
        <w:rPr>
          <w:rFonts w:eastAsia="ArialMT" w:cs="Times New Roman"/>
          <w:color w:val="000000" w:themeColor="text1"/>
        </w:rPr>
        <w:t xml:space="preserve"> zamówienia, tj. na:</w:t>
      </w:r>
    </w:p>
    <w:p w:rsidR="004D6D4C" w:rsidRPr="004D6D4C" w:rsidRDefault="0089134D" w:rsidP="007A43B0">
      <w:pPr>
        <w:pStyle w:val="Akapitzlist"/>
        <w:numPr>
          <w:ilvl w:val="0"/>
          <w:numId w:val="4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sidRPr="004D6D4C">
        <w:t xml:space="preserve">część nr 1 zamówienia - </w:t>
      </w:r>
      <w:r w:rsidR="004D6D4C" w:rsidRPr="004D6D4C">
        <w:t>wywóz odpadów stałych z terenu Dworca Głównego PKP przy ul. Kujawskiej 1 w Toruniu  w ilości 220 m</w:t>
      </w:r>
      <w:r w:rsidR="004D6D4C" w:rsidRPr="004D6D4C">
        <w:rPr>
          <w:vertAlign w:val="superscript"/>
        </w:rPr>
        <w:t>3</w:t>
      </w:r>
      <w:r w:rsidR="004D6D4C" w:rsidRPr="004D6D4C">
        <w:t>;</w:t>
      </w:r>
    </w:p>
    <w:p w:rsidR="004D6D4C" w:rsidRPr="004D6D4C" w:rsidRDefault="004D6D4C" w:rsidP="007A43B0">
      <w:pPr>
        <w:pStyle w:val="Akapitzlist"/>
        <w:numPr>
          <w:ilvl w:val="0"/>
          <w:numId w:val="4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sidRPr="004D6D4C">
        <w:t>część nr 2 zamówienia - wywóz odpadów stałych z terenu Toruńskiej Giełdy Towarowej przy ul. Chrobrego 105/107 w Toruniu; oruńska Giełda Towarowa przy ul. Chrobrego 105/107 w Toruniu w ilości 880 m</w:t>
      </w:r>
      <w:r w:rsidRPr="004D6D4C">
        <w:rPr>
          <w:vertAlign w:val="superscript"/>
        </w:rPr>
        <w:t>3</w:t>
      </w:r>
      <w:r w:rsidRPr="004D6D4C">
        <w:t xml:space="preserve"> ;</w:t>
      </w:r>
    </w:p>
    <w:p w:rsidR="004D6D4C" w:rsidRPr="004D6D4C" w:rsidRDefault="004D6D4C" w:rsidP="007A43B0">
      <w:pPr>
        <w:pStyle w:val="Akapitzlist"/>
        <w:numPr>
          <w:ilvl w:val="0"/>
          <w:numId w:val="4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sidRPr="004D6D4C">
        <w:t xml:space="preserve">część nr 3 zamówienia - wywóz odpadów stałych z terenów: Cmentarza Komunalnego nr 1 przy  ul. Grudziądzka 22/30, Cmentarza Komunalnego nr 2 przy ul. Grudziądzka 139/141 i Centralnego Cmentarza Komunalnego przy ul. Grudziądzka 192/196 </w:t>
      </w:r>
      <w:r w:rsidR="00EA4C43">
        <w:br/>
      </w:r>
      <w:r w:rsidRPr="004D6D4C">
        <w:t>w Toruniu w ilości 1560 m</w:t>
      </w:r>
      <w:r w:rsidRPr="004D6D4C">
        <w:rPr>
          <w:vertAlign w:val="superscript"/>
        </w:rPr>
        <w:t>3.</w:t>
      </w:r>
      <w:r w:rsidRPr="004D6D4C">
        <w:t>.</w:t>
      </w:r>
    </w:p>
    <w:p w:rsidR="0089134D" w:rsidRPr="00FD6C09" w:rsidRDefault="0089134D" w:rsidP="0089134D">
      <w:pPr>
        <w:spacing w:line="276" w:lineRule="auto"/>
        <w:ind w:left="360"/>
        <w:jc w:val="both"/>
      </w:pPr>
      <w:r w:rsidRPr="004D6D4C">
        <w:t xml:space="preserve">Wykonawca może złożyć ofertę na jedną lub </w:t>
      </w:r>
      <w:r w:rsidR="004D6D4C" w:rsidRPr="004D6D4C">
        <w:t xml:space="preserve">dowolnie wybrane </w:t>
      </w:r>
      <w:r w:rsidRPr="004D6D4C">
        <w:t>części zamówienia.</w:t>
      </w:r>
      <w:r>
        <w:t xml:space="preserve"> Zamawiający nie ogranicza ilości części, na które zamówienia może zostać udzielone temu samemu Wykonawcy. </w:t>
      </w:r>
    </w:p>
    <w:p w:rsidR="0089134D" w:rsidRPr="00FD6C09" w:rsidRDefault="0089134D" w:rsidP="007A43B0">
      <w:pPr>
        <w:pStyle w:val="Akapitzlist"/>
        <w:numPr>
          <w:ilvl w:val="0"/>
          <w:numId w:val="41"/>
        </w:numPr>
        <w:spacing w:line="276" w:lineRule="auto"/>
        <w:jc w:val="both"/>
        <w:rPr>
          <w:spacing w:val="-4"/>
        </w:rPr>
      </w:pPr>
      <w:r w:rsidRPr="00FD6C09">
        <w:t>Zamawiający nie dopuszcza możliwości składania ofert wariantowych.</w:t>
      </w:r>
    </w:p>
    <w:p w:rsidR="00A00A37" w:rsidRPr="00DD0BBF" w:rsidRDefault="0089134D" w:rsidP="007A43B0">
      <w:pPr>
        <w:pStyle w:val="Akapitzlist"/>
        <w:numPr>
          <w:ilvl w:val="0"/>
          <w:numId w:val="41"/>
        </w:numPr>
        <w:spacing w:line="276" w:lineRule="auto"/>
        <w:jc w:val="both"/>
        <w:rPr>
          <w:spacing w:val="-4"/>
        </w:rPr>
      </w:pPr>
      <w:r w:rsidRPr="00DD0BBF">
        <w:t>Zamawiający nie przewiduje możliwości udzielenie zamówień, o któ</w:t>
      </w:r>
      <w:r w:rsidR="007A3556" w:rsidRPr="00DD0BBF">
        <w:t>rych mowa w art. 67 ust. 1 pkt 6</w:t>
      </w:r>
      <w:r w:rsidRPr="00DD0BBF">
        <w:t xml:space="preserve"> ustawy </w:t>
      </w:r>
      <w:proofErr w:type="spellStart"/>
      <w:r w:rsidRPr="00DD0BBF">
        <w:t>Pzp</w:t>
      </w:r>
      <w:proofErr w:type="spellEnd"/>
      <w:r w:rsidRPr="00DD0BBF">
        <w:t>.</w:t>
      </w:r>
    </w:p>
    <w:p w:rsidR="00FB05DF" w:rsidRPr="00DD0BBF" w:rsidRDefault="00C01278" w:rsidP="007A43B0">
      <w:pPr>
        <w:pStyle w:val="Akapitzlist"/>
        <w:numPr>
          <w:ilvl w:val="0"/>
          <w:numId w:val="41"/>
        </w:numPr>
        <w:spacing w:line="276" w:lineRule="auto"/>
        <w:jc w:val="both"/>
        <w:rPr>
          <w:spacing w:val="-4"/>
        </w:rPr>
      </w:pPr>
      <w:r w:rsidRPr="00DD0BBF">
        <w:t xml:space="preserve">Zamawiający </w:t>
      </w:r>
      <w:r w:rsidR="005939A7" w:rsidRPr="00DD0BBF">
        <w:t xml:space="preserve">nie </w:t>
      </w:r>
      <w:r w:rsidR="00701C68" w:rsidRPr="00DD0BBF">
        <w:t xml:space="preserve">zastrzega </w:t>
      </w:r>
      <w:r w:rsidR="004C1D3D" w:rsidRPr="00DD0BBF">
        <w:t>obowiązek</w:t>
      </w:r>
      <w:r w:rsidRPr="00DD0BBF">
        <w:t xml:space="preserve"> osobistego wykonania przez </w:t>
      </w:r>
      <w:r w:rsidR="006247A1" w:rsidRPr="00DD0BBF">
        <w:t>W</w:t>
      </w:r>
      <w:r w:rsidRPr="00DD0BBF">
        <w:t xml:space="preserve">ykonawcę </w:t>
      </w:r>
      <w:r w:rsidR="00701C68" w:rsidRPr="00DD0BBF">
        <w:t>kluczowych części zamówienia</w:t>
      </w:r>
      <w:r w:rsidR="005939A7" w:rsidRPr="00DD0BBF">
        <w:t>.</w:t>
      </w:r>
    </w:p>
    <w:p w:rsidR="00E40189" w:rsidRPr="00DD0BBF" w:rsidRDefault="00AA2870" w:rsidP="007A43B0">
      <w:pPr>
        <w:pStyle w:val="Akapitzlist"/>
        <w:numPr>
          <w:ilvl w:val="0"/>
          <w:numId w:val="41"/>
        </w:numPr>
        <w:spacing w:line="276" w:lineRule="auto"/>
        <w:jc w:val="both"/>
        <w:rPr>
          <w:spacing w:val="-4"/>
        </w:rPr>
      </w:pPr>
      <w:r w:rsidRPr="00DD0BBF">
        <w:rPr>
          <w:rFonts w:eastAsia="Calibri"/>
          <w:lang w:eastAsia="en-US"/>
        </w:rPr>
        <w:t>Zamawiający wymaga z</w:t>
      </w:r>
      <w:r w:rsidR="00E40189" w:rsidRPr="00DD0BBF">
        <w:rPr>
          <w:rFonts w:eastAsia="Calibri"/>
          <w:lang w:eastAsia="en-US"/>
        </w:rPr>
        <w:t>atrudnienia na podstawie umowy o pracę przez Wykonawcę osób wykonujących wskazane poniżej czynności w trakcie realizacji zamówienia:</w:t>
      </w:r>
    </w:p>
    <w:p w:rsidR="00E40189" w:rsidRPr="00AD7578" w:rsidRDefault="00AA2870" w:rsidP="00DD0BBF">
      <w:pPr>
        <w:pStyle w:val="Akapitzlist"/>
        <w:spacing w:line="276" w:lineRule="auto"/>
        <w:ind w:left="705" w:hanging="345"/>
        <w:jc w:val="both"/>
      </w:pPr>
      <w:r w:rsidRPr="00DD0BBF">
        <w:rPr>
          <w:spacing w:val="-4"/>
        </w:rPr>
        <w:t>-</w:t>
      </w:r>
      <w:r w:rsidRPr="00DD0BBF">
        <w:rPr>
          <w:spacing w:val="-4"/>
        </w:rPr>
        <w:tab/>
      </w:r>
      <w:r w:rsidRPr="00AD7578">
        <w:t xml:space="preserve">wykonywanie </w:t>
      </w:r>
      <w:r w:rsidR="00DD0BBF" w:rsidRPr="00AD7578">
        <w:t>czynności bezpośrednio związanych z wywozem odpadów stałych</w:t>
      </w:r>
      <w:r w:rsidR="00E40189" w:rsidRPr="00AD7578">
        <w:rPr>
          <w:rFonts w:eastAsia="Calibri"/>
          <w:lang w:eastAsia="en-US"/>
        </w:rPr>
        <w:t xml:space="preserve">, których wykonanie polega na świadczeniu pracy w sposób określony w art. 22 § 1 ustawy z dnia 26 czerwca 1974 r. Kodeks pracy (Dz. U. z 2016 r., poz. 1666 z </w:t>
      </w:r>
      <w:proofErr w:type="spellStart"/>
      <w:r w:rsidR="00E40189" w:rsidRPr="00AD7578">
        <w:rPr>
          <w:rFonts w:eastAsia="Calibri"/>
          <w:lang w:eastAsia="en-US"/>
        </w:rPr>
        <w:t>późn</w:t>
      </w:r>
      <w:proofErr w:type="spellEnd"/>
      <w:r w:rsidR="00E40189" w:rsidRPr="00AD7578">
        <w:rPr>
          <w:rFonts w:eastAsia="Calibri"/>
          <w:lang w:eastAsia="en-US"/>
        </w:rPr>
        <w:t>. zm.)</w:t>
      </w:r>
      <w:r w:rsidR="00DD0BBF" w:rsidRPr="00AD7578">
        <w:rPr>
          <w:rFonts w:eastAsia="Calibri"/>
          <w:lang w:eastAsia="en-US"/>
        </w:rPr>
        <w:t xml:space="preserve">, tj. </w:t>
      </w:r>
      <w:r w:rsidR="00367C5D" w:rsidRPr="00AD7578">
        <w:rPr>
          <w:rFonts w:eastAsia="Calibri"/>
          <w:lang w:eastAsia="en-US"/>
        </w:rPr>
        <w:t xml:space="preserve">czynności wykonywane przez </w:t>
      </w:r>
      <w:r w:rsidR="00367C5D" w:rsidRPr="00AD7578">
        <w:t>operatorów śmieciarek (kierowcy) i</w:t>
      </w:r>
      <w:r w:rsidR="00DD0BBF" w:rsidRPr="00AD7578">
        <w:t xml:space="preserve"> ład</w:t>
      </w:r>
      <w:r w:rsidR="00367C5D" w:rsidRPr="00AD7578">
        <w:t>owaczy</w:t>
      </w:r>
      <w:r w:rsidR="00DD0BBF" w:rsidRPr="00AD7578">
        <w:t xml:space="preserve"> nieczystości stałych.</w:t>
      </w:r>
    </w:p>
    <w:p w:rsidR="00E40189" w:rsidRPr="00DD0BBF" w:rsidRDefault="00DD0BBF" w:rsidP="00DD0BBF">
      <w:pPr>
        <w:tabs>
          <w:tab w:val="left" w:pos="426"/>
        </w:tabs>
        <w:spacing w:line="276" w:lineRule="auto"/>
        <w:ind w:left="360" w:hanging="360"/>
        <w:jc w:val="both"/>
        <w:rPr>
          <w:spacing w:val="-4"/>
        </w:rPr>
      </w:pPr>
      <w:r w:rsidRPr="00DD0BBF">
        <w:rPr>
          <w:b/>
          <w:spacing w:val="-4"/>
        </w:rPr>
        <w:t>13.</w:t>
      </w:r>
      <w:r w:rsidRPr="00DD0BBF">
        <w:rPr>
          <w:spacing w:val="-4"/>
        </w:rPr>
        <w:tab/>
      </w:r>
      <w:r w:rsidR="00E40189" w:rsidRPr="00DD0BBF">
        <w:rPr>
          <w:rFonts w:eastAsia="Calibri"/>
          <w:lang w:eastAsia="en-US"/>
        </w:rPr>
        <w:t xml:space="preserve">W trakcie realizacji zamówienia Zamawiający uprawniony jest do wykonywania czynności kontrolnych wobec Wykonawcy odnośnie spełniania przez niego wymogu zatrudnienia na podstawie umowy o pracę osób wykonujących wskazane w </w:t>
      </w:r>
      <w:r w:rsidRPr="00DD0BBF">
        <w:rPr>
          <w:rFonts w:eastAsia="Calibri"/>
          <w:lang w:eastAsia="en-US"/>
        </w:rPr>
        <w:t xml:space="preserve">rozdziale II </w:t>
      </w:r>
      <w:r w:rsidR="00E40189" w:rsidRPr="00DD0BBF">
        <w:rPr>
          <w:rFonts w:eastAsia="Calibri"/>
          <w:lang w:eastAsia="en-US"/>
        </w:rPr>
        <w:t>pkt 1</w:t>
      </w:r>
      <w:r w:rsidRPr="00DD0BBF">
        <w:rPr>
          <w:rFonts w:eastAsia="Calibri"/>
          <w:lang w:eastAsia="en-US"/>
        </w:rPr>
        <w:t>2</w:t>
      </w:r>
      <w:r w:rsidR="00E40189" w:rsidRPr="00DD0BBF">
        <w:rPr>
          <w:rFonts w:eastAsia="Calibri"/>
          <w:lang w:eastAsia="en-US"/>
        </w:rPr>
        <w:t xml:space="preserve"> </w:t>
      </w:r>
      <w:r w:rsidRPr="00DD0BBF">
        <w:rPr>
          <w:rFonts w:eastAsia="Calibri"/>
          <w:lang w:eastAsia="en-US"/>
        </w:rPr>
        <w:t xml:space="preserve">SIWZ </w:t>
      </w:r>
      <w:r w:rsidR="00E40189" w:rsidRPr="00DD0BBF">
        <w:rPr>
          <w:rFonts w:eastAsia="Calibri"/>
          <w:lang w:eastAsia="en-US"/>
        </w:rPr>
        <w:t xml:space="preserve">czynności. Zamawiający uprawniony jest w szczególności do: </w:t>
      </w:r>
    </w:p>
    <w:p w:rsidR="00E40189" w:rsidRPr="00DD0BBF" w:rsidRDefault="00E40189" w:rsidP="007A43B0">
      <w:pPr>
        <w:numPr>
          <w:ilvl w:val="0"/>
          <w:numId w:val="48"/>
        </w:numPr>
        <w:spacing w:line="276" w:lineRule="auto"/>
        <w:ind w:left="1134" w:hanging="425"/>
        <w:contextualSpacing/>
        <w:jc w:val="both"/>
        <w:rPr>
          <w:rFonts w:eastAsia="Calibri"/>
          <w:lang w:eastAsia="en-US"/>
        </w:rPr>
      </w:pPr>
      <w:r w:rsidRPr="00DD0BBF">
        <w:rPr>
          <w:rFonts w:eastAsia="Calibri"/>
          <w:lang w:eastAsia="en-US"/>
        </w:rPr>
        <w:t>żądania oświadczeń i dokumentów w zakresie potwierdzenia spełniania ww. wymogów i dokonywania ich oceny,</w:t>
      </w:r>
    </w:p>
    <w:p w:rsidR="00E40189" w:rsidRPr="00DD0BBF" w:rsidRDefault="00E40189" w:rsidP="007A43B0">
      <w:pPr>
        <w:numPr>
          <w:ilvl w:val="0"/>
          <w:numId w:val="48"/>
        </w:numPr>
        <w:spacing w:line="276" w:lineRule="auto"/>
        <w:ind w:left="1134" w:hanging="425"/>
        <w:contextualSpacing/>
        <w:jc w:val="both"/>
        <w:rPr>
          <w:rFonts w:eastAsia="Calibri"/>
          <w:lang w:eastAsia="en-US"/>
        </w:rPr>
      </w:pPr>
      <w:r w:rsidRPr="00DD0BBF">
        <w:rPr>
          <w:rFonts w:eastAsia="Calibri"/>
          <w:lang w:eastAsia="en-US"/>
        </w:rPr>
        <w:t>żądania wyjaśnień w przypadku wątpliwości w zakresie potwierdzenia spełniania ww. wymogów,</w:t>
      </w:r>
    </w:p>
    <w:p w:rsidR="00E40189" w:rsidRPr="00DD0BBF" w:rsidRDefault="00E40189" w:rsidP="007A43B0">
      <w:pPr>
        <w:numPr>
          <w:ilvl w:val="0"/>
          <w:numId w:val="48"/>
        </w:numPr>
        <w:spacing w:line="276" w:lineRule="auto"/>
        <w:ind w:left="1134" w:hanging="425"/>
        <w:contextualSpacing/>
        <w:jc w:val="both"/>
        <w:rPr>
          <w:rFonts w:eastAsia="Calibri"/>
          <w:lang w:eastAsia="en-US"/>
        </w:rPr>
      </w:pPr>
      <w:r w:rsidRPr="00DD0BBF">
        <w:rPr>
          <w:rFonts w:eastAsia="Calibri"/>
          <w:lang w:eastAsia="en-US"/>
        </w:rPr>
        <w:lastRenderedPageBreak/>
        <w:t>przeprowadzania kontroli na miejscu wykonywania świadczenia.</w:t>
      </w:r>
    </w:p>
    <w:p w:rsidR="00E40189" w:rsidRPr="00DD0BBF" w:rsidRDefault="00E40189" w:rsidP="007A43B0">
      <w:pPr>
        <w:pStyle w:val="Akapitzlist"/>
        <w:numPr>
          <w:ilvl w:val="0"/>
          <w:numId w:val="49"/>
        </w:numPr>
        <w:spacing w:line="276" w:lineRule="auto"/>
        <w:contextualSpacing/>
        <w:jc w:val="both"/>
        <w:rPr>
          <w:rFonts w:eastAsia="Calibri"/>
          <w:lang w:eastAsia="en-US"/>
        </w:rPr>
      </w:pPr>
      <w:r w:rsidRPr="00DD0BBF">
        <w:rPr>
          <w:rFonts w:eastAsia="Calibri"/>
          <w:lang w:eastAsia="en-US"/>
        </w:rPr>
        <w:t xml:space="preserve">W trakcie realizacji zamówienia na każde wezwanie Zamawiającego, w wyznaczonym </w:t>
      </w:r>
      <w:r w:rsidR="00DD0BBF">
        <w:rPr>
          <w:rFonts w:eastAsia="Calibri"/>
          <w:lang w:eastAsia="en-US"/>
        </w:rPr>
        <w:br/>
      </w:r>
      <w:r w:rsidRPr="00DD0BBF">
        <w:rPr>
          <w:rFonts w:eastAsia="Calibri"/>
          <w:lang w:eastAsia="en-US"/>
        </w:rPr>
        <w:t>w tym wezwaniu terminie, Wykonawca przedłoży Zamawiającemu w celu potwierdzenia spełnienia wymogu zatrudnienia na podstawie umowy o pracę przez Wykonawcę osób wykonujących wskazane w</w:t>
      </w:r>
      <w:r w:rsidR="00DD0BBF" w:rsidRPr="00DD0BBF">
        <w:rPr>
          <w:rFonts w:eastAsia="Calibri"/>
          <w:lang w:eastAsia="en-US"/>
        </w:rPr>
        <w:t xml:space="preserve"> rozdziale II </w:t>
      </w:r>
      <w:r w:rsidRPr="00DD0BBF">
        <w:rPr>
          <w:rFonts w:eastAsia="Calibri"/>
          <w:lang w:eastAsia="en-US"/>
        </w:rPr>
        <w:t>pkt 1</w:t>
      </w:r>
      <w:r w:rsidR="00DD0BBF" w:rsidRPr="00DD0BBF">
        <w:rPr>
          <w:rFonts w:eastAsia="Calibri"/>
          <w:lang w:eastAsia="en-US"/>
        </w:rPr>
        <w:t>2</w:t>
      </w:r>
      <w:r w:rsidRPr="00DD0BBF">
        <w:rPr>
          <w:rFonts w:eastAsia="Calibri"/>
          <w:lang w:eastAsia="en-US"/>
        </w:rPr>
        <w:t xml:space="preserve"> </w:t>
      </w:r>
      <w:r w:rsidR="00DD0BBF" w:rsidRPr="00DD0BBF">
        <w:rPr>
          <w:rFonts w:eastAsia="Calibri"/>
          <w:lang w:eastAsia="en-US"/>
        </w:rPr>
        <w:t xml:space="preserve">SIWZ </w:t>
      </w:r>
      <w:r w:rsidRPr="00DD0BBF">
        <w:rPr>
          <w:rFonts w:eastAsia="Calibri"/>
          <w:lang w:eastAsia="en-US"/>
        </w:rPr>
        <w:t>czynności w trakcie realizacji zamówienia:</w:t>
      </w:r>
      <w:r w:rsidR="00DD0BBF" w:rsidRPr="00DD0BBF">
        <w:rPr>
          <w:rFonts w:eastAsia="Calibri"/>
          <w:lang w:eastAsia="en-US"/>
        </w:rPr>
        <w:t xml:space="preserve"> </w:t>
      </w:r>
      <w:r w:rsidRPr="00DD0BBF">
        <w:rPr>
          <w:rFonts w:eastAsia="Calibri"/>
          <w:b/>
          <w:lang w:eastAsia="en-US"/>
        </w:rPr>
        <w:t xml:space="preserve">oświadczenie Wykonawcy </w:t>
      </w:r>
      <w:r w:rsidRPr="00DD0BBF">
        <w:rPr>
          <w:rFonts w:eastAsia="Calibri"/>
          <w:lang w:eastAsia="en-US"/>
        </w:rPr>
        <w:t>o zatrudnieniu na podstawie umowy o pracę osób wykonujących czynności, których dotyczy wezwanie Zamawiającego.</w:t>
      </w:r>
      <w:r w:rsidRPr="00DD0BBF">
        <w:rPr>
          <w:rFonts w:eastAsia="Calibri"/>
          <w:b/>
          <w:lang w:eastAsia="en-US"/>
        </w:rPr>
        <w:t xml:space="preserve"> </w:t>
      </w:r>
      <w:r w:rsidRPr="00DD0BBF">
        <w:rPr>
          <w:rFonts w:eastAsia="Calibri"/>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rsidR="00E40189" w:rsidRPr="00DD0BBF" w:rsidRDefault="00E40189" w:rsidP="002325DD">
      <w:pPr>
        <w:pStyle w:val="Akapitzlist"/>
        <w:numPr>
          <w:ilvl w:val="0"/>
          <w:numId w:val="49"/>
        </w:numPr>
        <w:spacing w:line="276" w:lineRule="auto"/>
        <w:contextualSpacing/>
        <w:jc w:val="both"/>
        <w:rPr>
          <w:rFonts w:eastAsia="Calibri"/>
          <w:lang w:eastAsia="en-US"/>
        </w:rPr>
      </w:pPr>
      <w:r w:rsidRPr="00DD0BBF">
        <w:rPr>
          <w:rFonts w:eastAsia="Calibri"/>
          <w:lang w:eastAsia="en-US"/>
        </w:rPr>
        <w:t>W przypadku jakichkolwiek wątpliwości, w trakcie realizacji zamówienia, co do spełniania przez Wykonawcę wymogu zatrudnienia na podstawie umowy o pra</w:t>
      </w:r>
      <w:r w:rsidR="00367C5D">
        <w:rPr>
          <w:rFonts w:eastAsia="Calibri"/>
          <w:lang w:eastAsia="en-US"/>
        </w:rPr>
        <w:t>cę osób wykonujących wskazane w</w:t>
      </w:r>
      <w:r w:rsidR="00DD0BBF">
        <w:rPr>
          <w:rFonts w:eastAsia="Calibri"/>
          <w:lang w:eastAsia="en-US"/>
        </w:rPr>
        <w:t xml:space="preserve"> rozdziale II</w:t>
      </w:r>
      <w:r w:rsidR="00DD0BBF" w:rsidRPr="00DD0BBF">
        <w:rPr>
          <w:rFonts w:eastAsia="Calibri"/>
          <w:lang w:eastAsia="en-US"/>
        </w:rPr>
        <w:t xml:space="preserve"> pkt 12 SIWZ </w:t>
      </w:r>
      <w:r w:rsidRPr="00DD0BBF">
        <w:rPr>
          <w:rFonts w:eastAsia="Calibri"/>
          <w:lang w:eastAsia="en-US"/>
        </w:rPr>
        <w:t>czynności, Wykonawca zobowiązany jest dodatkowo, n</w:t>
      </w:r>
      <w:r w:rsidR="00DD0BBF">
        <w:rPr>
          <w:rFonts w:eastAsia="Calibri"/>
          <w:lang w:eastAsia="en-US"/>
        </w:rPr>
        <w:t>a każde wezwanie Zamawiającego,</w:t>
      </w:r>
      <w:r w:rsidRPr="00DD0BBF">
        <w:rPr>
          <w:rFonts w:eastAsia="Calibri"/>
          <w:lang w:eastAsia="en-US"/>
        </w:rPr>
        <w:t xml:space="preserve"> w wyznaczonym w tym wezwaniu ter</w:t>
      </w:r>
      <w:r w:rsidR="002325DD">
        <w:rPr>
          <w:rFonts w:eastAsia="Calibri"/>
          <w:lang w:eastAsia="en-US"/>
        </w:rPr>
        <w:t xml:space="preserve">minie, przedłożyć Zamawiającemu </w:t>
      </w:r>
      <w:r w:rsidRPr="00DD0BBF">
        <w:rPr>
          <w:rFonts w:eastAsia="Calibri"/>
          <w:lang w:eastAsia="en-US"/>
        </w:rPr>
        <w:t xml:space="preserve">następujące dokumenty (w zakresie wskazanym </w:t>
      </w:r>
      <w:r w:rsidR="00367C5D">
        <w:rPr>
          <w:rFonts w:eastAsia="Calibri"/>
          <w:lang w:eastAsia="en-US"/>
        </w:rPr>
        <w:br/>
      </w:r>
      <w:r w:rsidRPr="00DD0BBF">
        <w:rPr>
          <w:rFonts w:eastAsia="Calibri"/>
          <w:lang w:eastAsia="en-US"/>
        </w:rPr>
        <w:t>w wezwaniu):</w:t>
      </w:r>
    </w:p>
    <w:p w:rsidR="00E40189" w:rsidRPr="00DD0BBF" w:rsidRDefault="00E40189" w:rsidP="007A43B0">
      <w:pPr>
        <w:pStyle w:val="Akapitzlist"/>
        <w:numPr>
          <w:ilvl w:val="0"/>
          <w:numId w:val="47"/>
        </w:numPr>
        <w:spacing w:line="276" w:lineRule="auto"/>
        <w:contextualSpacing/>
        <w:jc w:val="both"/>
        <w:rPr>
          <w:rFonts w:eastAsia="Calibri"/>
          <w:i/>
          <w:lang w:eastAsia="en-US"/>
        </w:rPr>
      </w:pPr>
      <w:r w:rsidRPr="00DD0BBF">
        <w:rPr>
          <w:rFonts w:eastAsia="Calibri"/>
          <w:lang w:eastAsia="en-US"/>
        </w:rPr>
        <w:t xml:space="preserve">poświadczoną za zgodność z oryginałem odpowiednio przez </w:t>
      </w:r>
      <w:r w:rsidR="00367C5D">
        <w:rPr>
          <w:rFonts w:eastAsia="Calibri"/>
          <w:lang w:eastAsia="en-US"/>
        </w:rPr>
        <w:t>Wykonawcę lub p</w:t>
      </w:r>
      <w:r w:rsidRPr="00DD0BBF">
        <w:rPr>
          <w:rFonts w:eastAsia="Calibri"/>
          <w:lang w:eastAsia="en-US"/>
        </w:rPr>
        <w:t>odwykonawcę</w:t>
      </w:r>
      <w:r w:rsidRPr="00DD0BBF">
        <w:rPr>
          <w:rFonts w:eastAsia="Calibri"/>
          <w:b/>
          <w:lang w:eastAsia="en-US"/>
        </w:rPr>
        <w:t xml:space="preserve"> kopię umowy/umów o pracę</w:t>
      </w:r>
      <w:r w:rsidRPr="00DD0BBF">
        <w:rPr>
          <w:rFonts w:eastAsia="Calibri"/>
          <w:lang w:eastAsia="en-US"/>
        </w:rPr>
        <w:t xml:space="preserve"> osób wykonujących w trakcie realizacji zamówienia czynności, których dotyczy ww. oświadczenie Wykonawcy lub </w:t>
      </w:r>
      <w:r w:rsidR="00367C5D">
        <w:rPr>
          <w:rFonts w:eastAsia="Calibri"/>
          <w:lang w:eastAsia="en-US"/>
        </w:rPr>
        <w:t>p</w:t>
      </w:r>
      <w:r w:rsidRPr="00DD0BBF">
        <w:rPr>
          <w:rFonts w:eastAsia="Calibri"/>
          <w:lang w:eastAsia="en-US"/>
        </w:rPr>
        <w:t xml:space="preserve">odwykonawcy (wraz z dokumentem regulującym zakres obowiązków, jeżeli został sporządzony). Kopia umowy/umów powinna zostać zanonimizowana w sposób zapewniający ochronę danych osobowych pracowników, zgodnie z przepisami ustawy </w:t>
      </w:r>
      <w:r w:rsidR="00367C5D">
        <w:rPr>
          <w:rFonts w:eastAsia="Calibri"/>
          <w:lang w:eastAsia="en-US"/>
        </w:rPr>
        <w:br/>
      </w:r>
      <w:r w:rsidRPr="00DD0BBF">
        <w:rPr>
          <w:rFonts w:eastAsia="Calibri"/>
          <w:lang w:eastAsia="en-US"/>
        </w:rPr>
        <w:t>z dnia 29 sierpnia 1997 r. o ochronie danych osobowych</w:t>
      </w:r>
      <w:r w:rsidR="00DD0BBF" w:rsidRPr="00DD0BBF">
        <w:rPr>
          <w:rFonts w:eastAsia="Calibri"/>
          <w:lang w:eastAsia="en-US"/>
        </w:rPr>
        <w:t xml:space="preserve"> </w:t>
      </w:r>
      <w:r w:rsidRPr="00DD0BBF">
        <w:rPr>
          <w:rFonts w:eastAsia="Calibri"/>
          <w:lang w:eastAsia="en-US"/>
        </w:rPr>
        <w:t>(</w:t>
      </w:r>
      <w:r w:rsidR="00367C5D">
        <w:t>k</w:t>
      </w:r>
      <w:r w:rsidRPr="00DD0BBF">
        <w:t xml:space="preserve">ażda umowa powinna zostać przeanalizowana przez składającego pod kątem przepisów ustawy o ochronie danych osobowych; zakres </w:t>
      </w:r>
      <w:proofErr w:type="spellStart"/>
      <w:r w:rsidRPr="00DD0BBF">
        <w:t>anonimizacji</w:t>
      </w:r>
      <w:proofErr w:type="spellEnd"/>
      <w:r w:rsidRPr="00DD0BBF">
        <w:t xml:space="preserve"> umowy musi być zgodny z przepisami ww. ustawy.</w:t>
      </w:r>
      <w:r w:rsidRPr="00DD0BBF">
        <w:rPr>
          <w:rFonts w:eastAsia="Calibri"/>
          <w:lang w:eastAsia="en-US"/>
        </w:rPr>
        <w:t>). Informacje takie jak: data zawarcia umowy, rodzaj umowy o pracę i wymiar etatu powinny być możliwe do zidentyfikowania;</w:t>
      </w:r>
    </w:p>
    <w:p w:rsidR="00E40189" w:rsidRPr="00DD0BBF" w:rsidRDefault="00E40189" w:rsidP="007A43B0">
      <w:pPr>
        <w:numPr>
          <w:ilvl w:val="0"/>
          <w:numId w:val="47"/>
        </w:numPr>
        <w:spacing w:line="276" w:lineRule="auto"/>
        <w:contextualSpacing/>
        <w:jc w:val="both"/>
        <w:rPr>
          <w:rFonts w:eastAsia="Calibri"/>
          <w:lang w:eastAsia="en-US"/>
        </w:rPr>
      </w:pPr>
      <w:r w:rsidRPr="00DD0BBF">
        <w:rPr>
          <w:rFonts w:eastAsia="Calibri"/>
          <w:b/>
          <w:lang w:eastAsia="en-US"/>
        </w:rPr>
        <w:t>zaświadczenie właściwego oddziału ZUS,</w:t>
      </w:r>
      <w:r w:rsidRPr="00DD0BBF">
        <w:rPr>
          <w:rFonts w:eastAsia="Calibri"/>
          <w:lang w:eastAsia="en-US"/>
        </w:rPr>
        <w:t xml:space="preserve"> </w:t>
      </w:r>
      <w:r w:rsidR="00367C5D">
        <w:rPr>
          <w:rFonts w:eastAsia="Calibri"/>
          <w:lang w:eastAsia="en-US"/>
        </w:rPr>
        <w:t>potwierdzające opłacanie przez W</w:t>
      </w:r>
      <w:r w:rsidRPr="00DD0BBF">
        <w:rPr>
          <w:rFonts w:eastAsia="Calibri"/>
          <w:lang w:eastAsia="en-US"/>
        </w:rPr>
        <w:t>ykonawcę lub podwykonawcę składek na ubezpieczenia społeczne i zdrowotne z tytułu zatrudnienia na podstawie umów o pracę za ostatni okres rozliczeniowy;</w:t>
      </w:r>
    </w:p>
    <w:p w:rsidR="00E40189" w:rsidRDefault="00E40189" w:rsidP="007A43B0">
      <w:pPr>
        <w:numPr>
          <w:ilvl w:val="0"/>
          <w:numId w:val="47"/>
        </w:numPr>
        <w:spacing w:line="276" w:lineRule="auto"/>
        <w:contextualSpacing/>
        <w:jc w:val="both"/>
        <w:rPr>
          <w:rFonts w:eastAsia="Calibri"/>
          <w:lang w:eastAsia="en-US"/>
        </w:rPr>
      </w:pPr>
      <w:r w:rsidRPr="00DD0BBF">
        <w:rPr>
          <w:rFonts w:eastAsia="Calibri"/>
          <w:lang w:eastAsia="en-US"/>
        </w:rPr>
        <w:t>poświadczoną za zgodność z oryginałem o</w:t>
      </w:r>
      <w:r w:rsidR="00BF1ABD">
        <w:rPr>
          <w:rFonts w:eastAsia="Calibri"/>
          <w:lang w:eastAsia="en-US"/>
        </w:rPr>
        <w:t>dpowiednio przez Wykonawcę lub p</w:t>
      </w:r>
      <w:r w:rsidRPr="00DD0BBF">
        <w:rPr>
          <w:rFonts w:eastAsia="Calibri"/>
          <w:lang w:eastAsia="en-US"/>
        </w:rPr>
        <w:t>odwykonawcę</w:t>
      </w:r>
      <w:r w:rsidRPr="00DD0BBF">
        <w:rPr>
          <w:rFonts w:eastAsia="Calibri"/>
          <w:b/>
          <w:lang w:eastAsia="en-US"/>
        </w:rPr>
        <w:t xml:space="preserve"> kopię dowodu potwierdzającego zgłoszenie pracownika przez pracodawcę do ubezpieczeń</w:t>
      </w:r>
      <w:r w:rsidRPr="00DD0BBF">
        <w:rPr>
          <w:rFonts w:eastAsia="Calibri"/>
          <w:lang w:eastAsia="en-US"/>
        </w:rPr>
        <w:t xml:space="preserve">, zanonimizowaną w sposób zapewniający ochronę danych osobowych pracowników, zgodnie z przepisami ustawy z dnia 29 sierpnia 1997 r. </w:t>
      </w:r>
      <w:r w:rsidR="00BF1ABD">
        <w:rPr>
          <w:rFonts w:eastAsia="Calibri"/>
          <w:lang w:eastAsia="en-US"/>
        </w:rPr>
        <w:br/>
      </w:r>
      <w:r w:rsidRPr="00DD0BBF">
        <w:rPr>
          <w:rFonts w:eastAsia="Calibri"/>
          <w:lang w:eastAsia="en-US"/>
        </w:rPr>
        <w:t>o ochronie danych osobowych.</w:t>
      </w:r>
    </w:p>
    <w:p w:rsidR="00E40189" w:rsidRPr="007A2602" w:rsidRDefault="00E40189" w:rsidP="007A43B0">
      <w:pPr>
        <w:pStyle w:val="Akapitzlist"/>
        <w:numPr>
          <w:ilvl w:val="0"/>
          <w:numId w:val="49"/>
        </w:numPr>
        <w:spacing w:line="276" w:lineRule="auto"/>
        <w:contextualSpacing/>
        <w:jc w:val="both"/>
        <w:rPr>
          <w:rFonts w:eastAsia="Calibri"/>
          <w:lang w:eastAsia="en-US"/>
        </w:rPr>
      </w:pPr>
      <w:r w:rsidRPr="00BF1ABD">
        <w:rPr>
          <w:rFonts w:eastAsia="Calibri"/>
          <w:lang w:eastAsia="en-US"/>
        </w:rPr>
        <w:t xml:space="preserve">Z tytułu niespełnienia przez Wykonawcę wymogu zatrudnienia na podstawie umowy </w:t>
      </w:r>
      <w:r w:rsidR="00BF1ABD" w:rsidRPr="00BF1ABD">
        <w:rPr>
          <w:rFonts w:eastAsia="Calibri"/>
          <w:lang w:eastAsia="en-US"/>
        </w:rPr>
        <w:br/>
      </w:r>
      <w:r w:rsidRPr="00BF1ABD">
        <w:rPr>
          <w:rFonts w:eastAsia="Calibri"/>
          <w:lang w:eastAsia="en-US"/>
        </w:rPr>
        <w:t>o pra</w:t>
      </w:r>
      <w:r w:rsidR="00DD0BBF" w:rsidRPr="00BF1ABD">
        <w:rPr>
          <w:rFonts w:eastAsia="Calibri"/>
          <w:lang w:eastAsia="en-US"/>
        </w:rPr>
        <w:t>cę osób wykonujących wskazane w</w:t>
      </w:r>
      <w:r w:rsidR="00BF1ABD" w:rsidRPr="00BF1ABD">
        <w:rPr>
          <w:rFonts w:eastAsia="Calibri"/>
          <w:lang w:eastAsia="en-US"/>
        </w:rPr>
        <w:t xml:space="preserve"> rozdziale II</w:t>
      </w:r>
      <w:r w:rsidR="00DD0BBF" w:rsidRPr="00BF1ABD">
        <w:rPr>
          <w:rFonts w:eastAsia="Calibri"/>
          <w:lang w:eastAsia="en-US"/>
        </w:rPr>
        <w:t xml:space="preserve"> pkt 12 SIWZ </w:t>
      </w:r>
      <w:r w:rsidRPr="00BF1ABD">
        <w:rPr>
          <w:rFonts w:eastAsia="Calibri"/>
          <w:lang w:eastAsia="en-US"/>
        </w:rPr>
        <w:t xml:space="preserve">czynności, Zamawiający przewiduje sankcję w postaci obowiązku zapłaty przez wykonawcę kary umownej </w:t>
      </w:r>
      <w:r w:rsidR="00BF1ABD">
        <w:rPr>
          <w:rFonts w:eastAsia="Calibri"/>
          <w:lang w:eastAsia="en-US"/>
        </w:rPr>
        <w:br/>
      </w:r>
      <w:r w:rsidRPr="00BF1ABD">
        <w:rPr>
          <w:rFonts w:eastAsia="Calibri"/>
          <w:lang w:eastAsia="en-US"/>
        </w:rPr>
        <w:t>w wysokości określonej w</w:t>
      </w:r>
      <w:r w:rsidR="00DD0BBF" w:rsidRPr="00BF1ABD">
        <w:rPr>
          <w:rFonts w:eastAsia="Calibri"/>
          <w:lang w:eastAsia="en-US"/>
        </w:rPr>
        <w:t xml:space="preserve"> istotnych</w:t>
      </w:r>
      <w:r w:rsidR="00BF1ABD" w:rsidRPr="00BF1ABD">
        <w:t xml:space="preserve"> dla stron postanowieniach, które zostaną wprowadzone do treści zawieranej umowy w sprawie zamówienia publicznego. </w:t>
      </w:r>
      <w:r w:rsidRPr="00BF1ABD">
        <w:rPr>
          <w:rFonts w:eastAsia="Calibri"/>
          <w:lang w:eastAsia="en-US"/>
        </w:rPr>
        <w:t xml:space="preserve">Niezłożenie przez Wykonawcę w wyznaczonym przez Zamawiającego terminie żądanych przez Zamawiającego dowodów w celu potwierdzenia spełnienia przez Wykonawcę wymogu </w:t>
      </w:r>
      <w:r w:rsidRPr="00BF1ABD">
        <w:rPr>
          <w:rFonts w:eastAsia="Calibri"/>
          <w:lang w:eastAsia="en-US"/>
        </w:rPr>
        <w:lastRenderedPageBreak/>
        <w:t>zatrudnienia na podstawie umowy o pracę traktowane będzie, jako niespełnienie przez Wykonawcę wymogu zatrudnienia na podstawie umowy o pra</w:t>
      </w:r>
      <w:r w:rsidR="00BF1ABD" w:rsidRPr="00BF1ABD">
        <w:rPr>
          <w:rFonts w:eastAsia="Calibri"/>
          <w:lang w:eastAsia="en-US"/>
        </w:rPr>
        <w:t>cę osób wykonujących wskazane w</w:t>
      </w:r>
      <w:r w:rsidR="00DD0BBF" w:rsidRPr="00BF1ABD">
        <w:rPr>
          <w:rFonts w:eastAsia="Calibri"/>
          <w:lang w:eastAsia="en-US"/>
        </w:rPr>
        <w:t xml:space="preserve"> rozdziale II  pkt 12 SIWZ </w:t>
      </w:r>
      <w:r w:rsidRPr="00BF1ABD">
        <w:rPr>
          <w:rFonts w:eastAsia="Calibri"/>
          <w:lang w:eastAsia="en-US"/>
        </w:rPr>
        <w:t xml:space="preserve">czynności. </w:t>
      </w:r>
      <w:r w:rsidR="00BF1ABD" w:rsidRPr="007A2602">
        <w:t xml:space="preserve">W przypadku dwukrotnego nie wywiązania się ze wskazanych obowiązków, niezależnie od prawa naliczenia kary umownej,  Zamawiającemu przysługiwać będzie również prawo odstąpienia od umowy </w:t>
      </w:r>
      <w:r w:rsidR="00BF1ABD" w:rsidRPr="007A2602">
        <w:br/>
        <w:t>z winy Wykonawcy.</w:t>
      </w:r>
    </w:p>
    <w:p w:rsidR="00E40189" w:rsidRPr="00BF1ABD" w:rsidRDefault="00E40189" w:rsidP="007A43B0">
      <w:pPr>
        <w:numPr>
          <w:ilvl w:val="0"/>
          <w:numId w:val="49"/>
        </w:numPr>
        <w:spacing w:line="276" w:lineRule="auto"/>
        <w:ind w:left="426" w:hanging="426"/>
        <w:contextualSpacing/>
        <w:jc w:val="both"/>
        <w:rPr>
          <w:rFonts w:eastAsia="Calibri"/>
          <w:lang w:eastAsia="en-US"/>
        </w:rPr>
      </w:pPr>
      <w:r w:rsidRPr="00BF1ABD">
        <w:rPr>
          <w:rFonts w:eastAsia="Calibri"/>
          <w:lang w:eastAsia="en-US"/>
        </w:rPr>
        <w:t>W przypadku uzasadnionych wątpliwości, co do przestrzegania prawa pracy przez Wykonawcę, Zamawiający może zwrócić się o przeprowadzenie kontroli przez Państwową Inspekcję Pracy.</w:t>
      </w:r>
    </w:p>
    <w:p w:rsidR="002524BC" w:rsidRPr="00E538D5" w:rsidRDefault="002524BC" w:rsidP="002524BC">
      <w:pPr>
        <w:tabs>
          <w:tab w:val="left" w:pos="3855"/>
        </w:tabs>
        <w:spacing w:line="276" w:lineRule="auto"/>
        <w:jc w:val="both"/>
      </w:pPr>
    </w:p>
    <w:p w:rsidR="00BD11A4" w:rsidRPr="00E538D5" w:rsidRDefault="00BD11A4" w:rsidP="001C2BCF">
      <w:pPr>
        <w:pStyle w:val="Nagwek1"/>
        <w:spacing w:before="0" w:after="0" w:line="276" w:lineRule="auto"/>
        <w:jc w:val="both"/>
        <w:rPr>
          <w:rFonts w:ascii="Times New Roman" w:hAnsi="Times New Roman" w:cs="Times New Roman"/>
          <w:sz w:val="24"/>
          <w:szCs w:val="24"/>
        </w:rPr>
      </w:pPr>
      <w:r w:rsidRPr="00E538D5">
        <w:rPr>
          <w:rFonts w:ascii="Times New Roman" w:hAnsi="Times New Roman" w:cs="Times New Roman"/>
          <w:sz w:val="24"/>
          <w:szCs w:val="24"/>
        </w:rPr>
        <w:t>I</w:t>
      </w:r>
      <w:r w:rsidR="003035BE" w:rsidRPr="00E538D5">
        <w:rPr>
          <w:rFonts w:ascii="Times New Roman" w:hAnsi="Times New Roman" w:cs="Times New Roman"/>
          <w:sz w:val="24"/>
          <w:szCs w:val="24"/>
        </w:rPr>
        <w:t>V.</w:t>
      </w:r>
      <w:r w:rsidR="003035BE" w:rsidRPr="00E538D5">
        <w:rPr>
          <w:rFonts w:ascii="Times New Roman" w:hAnsi="Times New Roman" w:cs="Times New Roman"/>
          <w:sz w:val="24"/>
          <w:szCs w:val="24"/>
        </w:rPr>
        <w:tab/>
      </w:r>
      <w:r w:rsidR="00957AAB" w:rsidRPr="00E538D5">
        <w:rPr>
          <w:rFonts w:ascii="Times New Roman" w:hAnsi="Times New Roman" w:cs="Times New Roman"/>
          <w:sz w:val="24"/>
          <w:szCs w:val="24"/>
        </w:rPr>
        <w:t>Termin wykonania zamówienia</w:t>
      </w:r>
    </w:p>
    <w:p w:rsidR="00A34889" w:rsidRPr="001C2BCF" w:rsidRDefault="00A34889" w:rsidP="001C2BCF">
      <w:pPr>
        <w:pStyle w:val="arimr"/>
        <w:widowControl/>
        <w:suppressAutoHyphens/>
        <w:snapToGrid/>
        <w:spacing w:line="276" w:lineRule="auto"/>
        <w:jc w:val="both"/>
        <w:rPr>
          <w:szCs w:val="24"/>
          <w:lang w:val="pl-PL"/>
        </w:rPr>
      </w:pPr>
    </w:p>
    <w:p w:rsidR="004D6D4C" w:rsidRDefault="00E37F70" w:rsidP="004D6D4C">
      <w:pPr>
        <w:pStyle w:val="arimr"/>
        <w:widowControl/>
        <w:suppressAutoHyphens/>
        <w:snapToGrid/>
        <w:spacing w:line="276" w:lineRule="auto"/>
        <w:jc w:val="both"/>
        <w:rPr>
          <w:szCs w:val="24"/>
          <w:lang w:val="pl-PL"/>
        </w:rPr>
      </w:pPr>
      <w:r w:rsidRPr="008D4EFB">
        <w:rPr>
          <w:szCs w:val="24"/>
          <w:lang w:val="pl-PL"/>
        </w:rPr>
        <w:t>Zamawiający wymaga realizacji zamówienia w</w:t>
      </w:r>
      <w:r w:rsidR="004D6D4C">
        <w:rPr>
          <w:szCs w:val="24"/>
          <w:lang w:val="pl-PL"/>
        </w:rPr>
        <w:t xml:space="preserve"> terminach:</w:t>
      </w:r>
    </w:p>
    <w:p w:rsidR="004D6D4C" w:rsidRPr="004D6D4C" w:rsidRDefault="004D6D4C" w:rsidP="007A43B0">
      <w:pPr>
        <w:pStyle w:val="arimr"/>
        <w:widowControl/>
        <w:numPr>
          <w:ilvl w:val="0"/>
          <w:numId w:val="45"/>
        </w:numPr>
        <w:suppressAutoHyphens/>
        <w:snapToGrid/>
        <w:spacing w:line="276" w:lineRule="auto"/>
        <w:jc w:val="both"/>
        <w:rPr>
          <w:szCs w:val="24"/>
          <w:lang w:val="pl-PL"/>
        </w:rPr>
      </w:pPr>
      <w:r>
        <w:rPr>
          <w:lang w:val="pl-PL"/>
        </w:rPr>
        <w:t>rozpoczęcie świadczenia usługi, będącej przedmiotem zamówienia,  w terminie do 7 dni od daty zawarcia umowy;</w:t>
      </w:r>
    </w:p>
    <w:p w:rsidR="004D6D4C" w:rsidRPr="00A95C92" w:rsidRDefault="004D6D4C" w:rsidP="007A43B0">
      <w:pPr>
        <w:pStyle w:val="arimr"/>
        <w:widowControl/>
        <w:numPr>
          <w:ilvl w:val="0"/>
          <w:numId w:val="45"/>
        </w:numPr>
        <w:suppressAutoHyphens/>
        <w:snapToGrid/>
        <w:spacing w:line="276" w:lineRule="auto"/>
        <w:jc w:val="both"/>
        <w:rPr>
          <w:szCs w:val="24"/>
          <w:lang w:val="pl-PL"/>
        </w:rPr>
      </w:pPr>
      <w:r w:rsidRPr="00A95C92">
        <w:rPr>
          <w:lang w:val="pl-PL"/>
        </w:rPr>
        <w:t xml:space="preserve">zakończenie świadczenia usługi, będącej przedmiotem zamówienia - 31 grudnia 2017 r. </w:t>
      </w:r>
    </w:p>
    <w:p w:rsidR="003035BE" w:rsidRPr="00CC50F1" w:rsidRDefault="003035BE" w:rsidP="00E538D5">
      <w:pPr>
        <w:widowControl w:val="0"/>
        <w:suppressAutoHyphens/>
        <w:autoSpaceDN w:val="0"/>
        <w:spacing w:line="276" w:lineRule="auto"/>
        <w:jc w:val="both"/>
        <w:textAlignment w:val="baseline"/>
      </w:pPr>
    </w:p>
    <w:p w:rsidR="00E37F70" w:rsidRPr="00F32034" w:rsidRDefault="007D1589" w:rsidP="00F32034">
      <w:pPr>
        <w:pStyle w:val="pkt"/>
        <w:spacing w:before="0" w:after="0" w:line="276" w:lineRule="auto"/>
        <w:ind w:left="0" w:firstLine="0"/>
        <w:rPr>
          <w:b/>
          <w:szCs w:val="24"/>
        </w:rPr>
      </w:pPr>
      <w:r>
        <w:rPr>
          <w:b/>
          <w:szCs w:val="24"/>
        </w:rPr>
        <w:t>V.</w:t>
      </w:r>
      <w:r w:rsidR="00957AAB">
        <w:rPr>
          <w:b/>
          <w:szCs w:val="24"/>
        </w:rPr>
        <w:tab/>
        <w:t>Warunki udziału w postępowaniu</w:t>
      </w:r>
    </w:p>
    <w:p w:rsidR="00B255EB" w:rsidRPr="00B255EB" w:rsidRDefault="00E37F70" w:rsidP="007A43B0">
      <w:pPr>
        <w:pStyle w:val="Akapitzlist"/>
        <w:numPr>
          <w:ilvl w:val="0"/>
          <w:numId w:val="32"/>
        </w:numPr>
        <w:spacing w:line="276" w:lineRule="auto"/>
        <w:jc w:val="both"/>
        <w:rPr>
          <w:b/>
        </w:rPr>
      </w:pPr>
      <w:r w:rsidRPr="001C2BCF">
        <w:t>O udzielenie zamówienia mogą ubiegać się Wykonawcy, którzy</w:t>
      </w:r>
      <w:r w:rsidR="00573FCA">
        <w:t xml:space="preserve"> </w:t>
      </w:r>
      <w:r w:rsidR="00B255EB">
        <w:rPr>
          <w:bCs/>
        </w:rPr>
        <w:t>nie podlegają wykluczeniu na podst</w:t>
      </w:r>
      <w:r w:rsidR="004D6D4C">
        <w:rPr>
          <w:bCs/>
        </w:rPr>
        <w:t xml:space="preserve">awie art. 24 ust. 1 pkt 11- 23 ustawy </w:t>
      </w:r>
      <w:proofErr w:type="spellStart"/>
      <w:r w:rsidR="004D6D4C">
        <w:rPr>
          <w:bCs/>
        </w:rPr>
        <w:t>Pzp</w:t>
      </w:r>
      <w:proofErr w:type="spellEnd"/>
      <w:r w:rsidR="004D6D4C">
        <w:rPr>
          <w:bCs/>
        </w:rPr>
        <w:t>.</w:t>
      </w:r>
    </w:p>
    <w:p w:rsidR="00B255EB" w:rsidRPr="00B255EB" w:rsidRDefault="00B255EB" w:rsidP="00B255EB">
      <w:pPr>
        <w:pStyle w:val="Akapitzlist"/>
        <w:spacing w:line="276" w:lineRule="auto"/>
        <w:ind w:left="360"/>
        <w:jc w:val="both"/>
      </w:pPr>
      <w:r w:rsidRPr="00B255EB">
        <w:t xml:space="preserve">Dodatkowo Zamawiający </w:t>
      </w:r>
      <w:r w:rsidRPr="00B255EB">
        <w:rPr>
          <w:bCs/>
        </w:rPr>
        <w:t xml:space="preserve">przewiduje wykluczenie Wykonawcy na podstawie </w:t>
      </w:r>
      <w:r w:rsidRPr="00B255EB">
        <w:t xml:space="preserve">art. 24 ust. 5 ustawy </w:t>
      </w:r>
      <w:proofErr w:type="spellStart"/>
      <w:r w:rsidRPr="00B255EB">
        <w:t>Pzp</w:t>
      </w:r>
      <w:proofErr w:type="spellEnd"/>
      <w:r w:rsidRPr="00B255EB">
        <w:t xml:space="preserve">, tj. </w:t>
      </w:r>
    </w:p>
    <w:p w:rsidR="00B255EB" w:rsidRPr="00B255EB" w:rsidRDefault="00B255EB" w:rsidP="00B255EB">
      <w:pPr>
        <w:spacing w:line="276" w:lineRule="auto"/>
        <w:ind w:left="993" w:hanging="567"/>
        <w:jc w:val="both"/>
      </w:pPr>
      <w:r w:rsidRPr="00B255EB">
        <w:rPr>
          <w:bCs/>
        </w:rPr>
        <w:t>1)</w:t>
      </w:r>
      <w:r w:rsidRPr="00B255EB">
        <w:rPr>
          <w:bCs/>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B255EB" w:rsidRPr="00B255EB" w:rsidRDefault="00B255EB" w:rsidP="00B255EB">
      <w:pPr>
        <w:spacing w:line="276" w:lineRule="auto"/>
        <w:ind w:left="993" w:hanging="567"/>
        <w:jc w:val="both"/>
      </w:pPr>
      <w:r>
        <w:rPr>
          <w:bCs/>
        </w:rPr>
        <w:t>2)</w:t>
      </w:r>
      <w:r w:rsidRPr="00B255EB">
        <w:rPr>
          <w:bCs/>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B255EB" w:rsidRPr="00B255EB" w:rsidRDefault="00B255EB" w:rsidP="00B255EB">
      <w:pPr>
        <w:spacing w:line="276" w:lineRule="auto"/>
        <w:ind w:left="993" w:hanging="567"/>
        <w:jc w:val="both"/>
      </w:pPr>
      <w:r>
        <w:rPr>
          <w:bCs/>
        </w:rPr>
        <w:t>3)</w:t>
      </w:r>
      <w:r w:rsidRPr="00B255EB">
        <w:rPr>
          <w:bCs/>
        </w:rPr>
        <w:tab/>
        <w:t>jeżeli Wykonawca lub osoby, o których mowa w ust. 1 pkt 14, uprawnione do reprezentowania Wykonawcy pozostają w relacjach określonych w art. 17 ust. 1 pkt 2–4 z:</w:t>
      </w:r>
    </w:p>
    <w:p w:rsidR="00B255EB" w:rsidRPr="00B255EB" w:rsidRDefault="00B255EB" w:rsidP="00B255EB">
      <w:pPr>
        <w:spacing w:line="276" w:lineRule="auto"/>
        <w:ind w:left="1560" w:hanging="567"/>
        <w:jc w:val="both"/>
      </w:pPr>
      <w:r w:rsidRPr="00B255EB">
        <w:rPr>
          <w:bCs/>
        </w:rPr>
        <w:t xml:space="preserve">a) </w:t>
      </w:r>
      <w:r w:rsidRPr="00B255EB">
        <w:rPr>
          <w:bCs/>
        </w:rPr>
        <w:tab/>
        <w:t>zamawiającym,</w:t>
      </w:r>
    </w:p>
    <w:p w:rsidR="00B255EB" w:rsidRPr="00B255EB" w:rsidRDefault="00B255EB" w:rsidP="00B255EB">
      <w:pPr>
        <w:spacing w:line="276" w:lineRule="auto"/>
        <w:ind w:left="1560" w:hanging="567"/>
        <w:jc w:val="both"/>
      </w:pPr>
      <w:r w:rsidRPr="00B255EB">
        <w:rPr>
          <w:bCs/>
        </w:rPr>
        <w:t xml:space="preserve">b) </w:t>
      </w:r>
      <w:r w:rsidRPr="00B255EB">
        <w:rPr>
          <w:bCs/>
        </w:rPr>
        <w:tab/>
        <w:t>osobami uprawnionymi do reprezentowania zamawiającego,</w:t>
      </w:r>
    </w:p>
    <w:p w:rsidR="00B255EB" w:rsidRPr="00B255EB" w:rsidRDefault="00B255EB" w:rsidP="00B255EB">
      <w:pPr>
        <w:spacing w:line="276" w:lineRule="auto"/>
        <w:ind w:left="1560" w:hanging="567"/>
        <w:jc w:val="both"/>
      </w:pPr>
      <w:r w:rsidRPr="00B255EB">
        <w:rPr>
          <w:bCs/>
        </w:rPr>
        <w:t xml:space="preserve">c) </w:t>
      </w:r>
      <w:r w:rsidRPr="00B255EB">
        <w:rPr>
          <w:bCs/>
        </w:rPr>
        <w:tab/>
        <w:t>członkami komisji przetargowej,</w:t>
      </w:r>
    </w:p>
    <w:p w:rsidR="00B255EB" w:rsidRPr="00B255EB" w:rsidRDefault="00B255EB" w:rsidP="00B255EB">
      <w:pPr>
        <w:spacing w:line="276" w:lineRule="auto"/>
        <w:ind w:left="1560" w:hanging="567"/>
        <w:jc w:val="both"/>
      </w:pPr>
      <w:r w:rsidRPr="00B255EB">
        <w:rPr>
          <w:bCs/>
        </w:rPr>
        <w:t xml:space="preserve">d) </w:t>
      </w:r>
      <w:r w:rsidRPr="00B255EB">
        <w:rPr>
          <w:bCs/>
        </w:rPr>
        <w:tab/>
        <w:t>osobami, które złożyły oświadczenie, o którym mowa w art. 17 ust. 2a</w:t>
      </w:r>
    </w:p>
    <w:p w:rsidR="00B255EB" w:rsidRPr="00B255EB" w:rsidRDefault="00B255EB" w:rsidP="00B255EB">
      <w:pPr>
        <w:spacing w:line="276" w:lineRule="auto"/>
        <w:ind w:left="993"/>
        <w:jc w:val="both"/>
      </w:pPr>
      <w:r w:rsidRPr="00B255EB">
        <w:lastRenderedPageBreak/>
        <w:t>–</w:t>
      </w:r>
      <w:r w:rsidRPr="00B255EB">
        <w:rPr>
          <w:bCs/>
        </w:rPr>
        <w:t xml:space="preserve"> chyba że jest możliwe zapewnienie bezstronn</w:t>
      </w:r>
      <w:r>
        <w:rPr>
          <w:bCs/>
        </w:rPr>
        <w:t xml:space="preserve">ości po stronie zamawiającego w </w:t>
      </w:r>
      <w:r w:rsidRPr="00B255EB">
        <w:rPr>
          <w:bCs/>
        </w:rPr>
        <w:t>inny sposób niż przez wykluczenie Wykonawcy z udziału w postępowaniu;</w:t>
      </w:r>
    </w:p>
    <w:p w:rsidR="00B255EB" w:rsidRPr="00B255EB" w:rsidRDefault="00B255EB" w:rsidP="00B255EB">
      <w:pPr>
        <w:spacing w:line="276" w:lineRule="auto"/>
        <w:ind w:left="993" w:hanging="567"/>
        <w:jc w:val="both"/>
      </w:pPr>
      <w:r>
        <w:rPr>
          <w:bCs/>
        </w:rPr>
        <w:t>4)</w:t>
      </w:r>
      <w:r w:rsidRPr="00B255EB">
        <w:rPr>
          <w:bCs/>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B255EB" w:rsidRPr="00B255EB" w:rsidRDefault="00B255EB" w:rsidP="00B255EB">
      <w:pPr>
        <w:spacing w:line="276" w:lineRule="auto"/>
        <w:ind w:left="993" w:hanging="567"/>
        <w:jc w:val="both"/>
      </w:pPr>
      <w:r>
        <w:rPr>
          <w:bCs/>
        </w:rPr>
        <w:t>5)</w:t>
      </w:r>
      <w:r w:rsidRPr="00B255EB">
        <w:rPr>
          <w:bCs/>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B255EB" w:rsidRPr="00B255EB" w:rsidRDefault="00B255EB" w:rsidP="00B255EB">
      <w:pPr>
        <w:spacing w:line="276" w:lineRule="auto"/>
        <w:ind w:left="993" w:hanging="567"/>
        <w:jc w:val="both"/>
      </w:pPr>
      <w:r>
        <w:rPr>
          <w:bCs/>
        </w:rPr>
        <w:t>6)</w:t>
      </w:r>
      <w:r w:rsidRPr="00B255EB">
        <w:rPr>
          <w:bCs/>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B255EB" w:rsidRPr="00B255EB" w:rsidRDefault="00B255EB" w:rsidP="00B255EB">
      <w:pPr>
        <w:spacing w:line="276" w:lineRule="auto"/>
        <w:ind w:left="993" w:hanging="567"/>
        <w:jc w:val="both"/>
      </w:pPr>
      <w:r>
        <w:rPr>
          <w:bCs/>
        </w:rPr>
        <w:t>7)</w:t>
      </w:r>
      <w:r w:rsidRPr="00B255EB">
        <w:rPr>
          <w:bCs/>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B255EB" w:rsidRPr="00573FCA" w:rsidRDefault="00B255EB" w:rsidP="00B255EB">
      <w:pPr>
        <w:spacing w:line="276" w:lineRule="auto"/>
        <w:ind w:left="993" w:hanging="567"/>
        <w:jc w:val="both"/>
      </w:pPr>
      <w:r>
        <w:rPr>
          <w:bCs/>
        </w:rPr>
        <w:t>8)</w:t>
      </w:r>
      <w:r w:rsidRPr="00B255EB">
        <w:rPr>
          <w:bCs/>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7A4E10" w:rsidRPr="00E54FC1" w:rsidRDefault="00573FCA" w:rsidP="007A43B0">
      <w:pPr>
        <w:numPr>
          <w:ilvl w:val="3"/>
          <w:numId w:val="16"/>
        </w:numPr>
        <w:tabs>
          <w:tab w:val="clear" w:pos="2880"/>
          <w:tab w:val="num" w:pos="426"/>
        </w:tabs>
        <w:spacing w:line="276" w:lineRule="auto"/>
        <w:ind w:left="426" w:hanging="426"/>
        <w:jc w:val="both"/>
      </w:pPr>
      <w:r w:rsidRPr="001C2BCF">
        <w:t>O udzielenie zamówienia mogą ubiegać się Wykonawcy, którzy</w:t>
      </w:r>
      <w:r>
        <w:t xml:space="preserve"> </w:t>
      </w:r>
      <w:r w:rsidR="007A4E10" w:rsidRPr="00E54FC1">
        <w:t>spełniają warunki udziału w postępowaniu dotyczące:</w:t>
      </w:r>
    </w:p>
    <w:p w:rsidR="00E64A08" w:rsidRPr="0062397C" w:rsidRDefault="007A4E10" w:rsidP="007A43B0">
      <w:pPr>
        <w:pStyle w:val="Akapitzlist"/>
        <w:numPr>
          <w:ilvl w:val="0"/>
          <w:numId w:val="22"/>
        </w:numPr>
        <w:tabs>
          <w:tab w:val="left" w:pos="851"/>
        </w:tabs>
        <w:spacing w:line="276" w:lineRule="auto"/>
        <w:ind w:left="851" w:hanging="425"/>
        <w:jc w:val="both"/>
      </w:pPr>
      <w:r w:rsidRPr="0062397C">
        <w:rPr>
          <w:bCs/>
        </w:rPr>
        <w:t xml:space="preserve">kompetencji lub uprawnień do prowadzenia określonej działalności zawodowej, </w:t>
      </w:r>
      <w:r w:rsidR="0021200A" w:rsidRPr="0062397C">
        <w:rPr>
          <w:bCs/>
        </w:rPr>
        <w:br/>
      </w:r>
      <w:r w:rsidRPr="0062397C">
        <w:rPr>
          <w:bCs/>
        </w:rPr>
        <w:t>o ile w</w:t>
      </w:r>
      <w:r w:rsidR="00E54FC1" w:rsidRPr="0062397C">
        <w:rPr>
          <w:bCs/>
        </w:rPr>
        <w:t xml:space="preserve">ynika to z odrębnych przepisów; </w:t>
      </w:r>
      <w:r w:rsidR="004D6D4C" w:rsidRPr="0062397C">
        <w:t>Wykonawca spełni warunek jeżeli wykaże, że posiada zezwolenie na prowadzenie działalności w zakresie odbioru odpadów komunalnych – Wykonawca musi posiadać stosowny wpis do rejestru działalności regulowanej, o którym mowa w art. 9b i 9c ustawy z dnia 13 września 1996 r. o utrzymaniu czystości i porządku w gminach (t. j. Dz. U. z 2016 r. poz. 250 z </w:t>
      </w:r>
      <w:proofErr w:type="spellStart"/>
      <w:r w:rsidR="004D6D4C" w:rsidRPr="0062397C">
        <w:t>późn</w:t>
      </w:r>
      <w:proofErr w:type="spellEnd"/>
      <w:r w:rsidR="004D6D4C" w:rsidRPr="0062397C">
        <w:t>. zm.) – na terenie gminy właściwej dla miejsca wykonywania usługi objętej przedmiotem zamówienia</w:t>
      </w:r>
      <w:r w:rsidR="00E64A08" w:rsidRPr="0062397C">
        <w:t xml:space="preserve">; w przypadku składania oferty przez wykonawców wspólnie ubiegających się o udzielenie zamówienia, opisany powyższej warunek udziału w postępowaniu musu spełnić każdy z Wykonawców wspólnie ubiegających się o udzielenie zamówienia w takim zakresie, w jakim będą oni wykonywać usługę stanowiącą przedmiot zamówienia; </w:t>
      </w:r>
    </w:p>
    <w:p w:rsidR="00E54FC1" w:rsidRPr="0062397C" w:rsidRDefault="007A4E10" w:rsidP="007A43B0">
      <w:pPr>
        <w:pStyle w:val="Akapitzlist"/>
        <w:numPr>
          <w:ilvl w:val="0"/>
          <w:numId w:val="22"/>
        </w:numPr>
        <w:tabs>
          <w:tab w:val="left" w:pos="851"/>
        </w:tabs>
        <w:spacing w:line="276" w:lineRule="auto"/>
        <w:ind w:left="851" w:hanging="425"/>
        <w:jc w:val="both"/>
      </w:pPr>
      <w:r w:rsidRPr="0062397C">
        <w:rPr>
          <w:bCs/>
        </w:rPr>
        <w:t>sytuac</w:t>
      </w:r>
      <w:r w:rsidR="00E54FC1" w:rsidRPr="0062397C">
        <w:rPr>
          <w:bCs/>
        </w:rPr>
        <w:t xml:space="preserve">ji ekonomicznej lub finansowej; </w:t>
      </w:r>
      <w:r w:rsidR="004D6D4C" w:rsidRPr="0062397C">
        <w:rPr>
          <w:bCs/>
        </w:rPr>
        <w:t>Zamawiający nie wyznacza szczegółowego warunku w tym zakresie;</w:t>
      </w:r>
    </w:p>
    <w:p w:rsidR="00E64A08" w:rsidRPr="0062397C" w:rsidRDefault="007A4E10" w:rsidP="007A43B0">
      <w:pPr>
        <w:pStyle w:val="Akapitzlist"/>
        <w:numPr>
          <w:ilvl w:val="0"/>
          <w:numId w:val="22"/>
        </w:numPr>
        <w:tabs>
          <w:tab w:val="left" w:pos="851"/>
        </w:tabs>
        <w:spacing w:line="276" w:lineRule="auto"/>
        <w:ind w:left="851" w:hanging="425"/>
        <w:jc w:val="both"/>
      </w:pPr>
      <w:r w:rsidRPr="0062397C">
        <w:t>zdoln</w:t>
      </w:r>
      <w:r w:rsidR="00E54FC1" w:rsidRPr="0062397C">
        <w:t>ości technicznej lub zawodowej;</w:t>
      </w:r>
      <w:r w:rsidR="00573FCA" w:rsidRPr="0062397C">
        <w:t xml:space="preserve"> </w:t>
      </w:r>
      <w:r w:rsidRPr="0062397C">
        <w:t>Wykonawca s</w:t>
      </w:r>
      <w:r w:rsidR="00E54FC1" w:rsidRPr="0062397C">
        <w:t>pełni warunek jeżeli wykaże, że</w:t>
      </w:r>
      <w:r w:rsidR="00E64A08" w:rsidRPr="0062397C">
        <w:t xml:space="preserve"> </w:t>
      </w:r>
      <w:r w:rsidR="00E54FC1" w:rsidRPr="0062397C">
        <w:t>wykonał w okresie ostatnich 3 lat przed upływem terminu składania ofert,</w:t>
      </w:r>
      <w:r w:rsidR="00573FCA" w:rsidRPr="0062397C">
        <w:br/>
      </w:r>
      <w:r w:rsidR="00E54FC1" w:rsidRPr="0062397C">
        <w:t xml:space="preserve"> a jeżeli okres prowadzenia działalności jest krótsz</w:t>
      </w:r>
      <w:r w:rsidR="00E64A08" w:rsidRPr="0062397C">
        <w:t>y – w tym okresie, co najmniej dwie usługi</w:t>
      </w:r>
      <w:r w:rsidR="00E54FC1" w:rsidRPr="0062397C">
        <w:t xml:space="preserve"> polegającą na</w:t>
      </w:r>
      <w:r w:rsidR="00E54FC1" w:rsidRPr="0062397C">
        <w:rPr>
          <w:rFonts w:eastAsia="Arial"/>
        </w:rPr>
        <w:t xml:space="preserve"> </w:t>
      </w:r>
      <w:r w:rsidR="0062397C" w:rsidRPr="0062397C">
        <w:rPr>
          <w:rFonts w:eastAsia="Arial"/>
        </w:rPr>
        <w:t xml:space="preserve">wywozie odpadów stałych w ilości </w:t>
      </w:r>
      <w:r w:rsidR="0062397C" w:rsidRPr="0062397C">
        <w:t>nie mniejszej niż 2 500 m</w:t>
      </w:r>
      <w:r w:rsidR="0062397C" w:rsidRPr="0062397C">
        <w:rPr>
          <w:vertAlign w:val="superscript"/>
        </w:rPr>
        <w:t xml:space="preserve">3 </w:t>
      </w:r>
      <w:r w:rsidR="00E64A08" w:rsidRPr="0062397C">
        <w:t xml:space="preserve"> w </w:t>
      </w:r>
      <w:r w:rsidR="00E64A08" w:rsidRPr="0062397C">
        <w:lastRenderedPageBreak/>
        <w:t>okresie nie dłuższym niż 12 miesięcy</w:t>
      </w:r>
      <w:r w:rsidR="0062397C" w:rsidRPr="0062397C">
        <w:t>.</w:t>
      </w:r>
      <w:r w:rsidR="00E64A08" w:rsidRPr="0062397C">
        <w:t xml:space="preserve"> W pr</w:t>
      </w:r>
      <w:r w:rsidR="0062397C" w:rsidRPr="0062397C">
        <w:t>zypadku składania oferty przez W</w:t>
      </w:r>
      <w:r w:rsidR="00E64A08" w:rsidRPr="0062397C">
        <w:t>ykonawców wspólnie ubiegających się o udzielenie zamówienia, opisany warunek udziału w postępowaniu mu</w:t>
      </w:r>
      <w:r w:rsidR="0062397C" w:rsidRPr="0062397C">
        <w:t>si spełnić co najmniej jeden z W</w:t>
      </w:r>
      <w:r w:rsidR="00E64A08" w:rsidRPr="0062397C">
        <w:t>ykonawców wspólnie ubiegających się o udzielenie zamówienia</w:t>
      </w:r>
      <w:r w:rsidR="0062397C" w:rsidRPr="0062397C">
        <w:t>.</w:t>
      </w:r>
    </w:p>
    <w:p w:rsidR="00B255EB" w:rsidRPr="00E64A08" w:rsidRDefault="00523A86" w:rsidP="007A43B0">
      <w:pPr>
        <w:pStyle w:val="Akapitzlist"/>
        <w:numPr>
          <w:ilvl w:val="0"/>
          <w:numId w:val="33"/>
        </w:numPr>
        <w:tabs>
          <w:tab w:val="left" w:pos="851"/>
        </w:tabs>
        <w:spacing w:line="276" w:lineRule="auto"/>
        <w:jc w:val="both"/>
        <w:rPr>
          <w:color w:val="FF0000"/>
        </w:rPr>
      </w:pPr>
      <w:r w:rsidRPr="00E54FC1">
        <w:t xml:space="preserve">Zamawiający może, na każdym etapie postępowania, uznać, że </w:t>
      </w:r>
      <w:r w:rsidR="006247A1" w:rsidRPr="00E54FC1">
        <w:t>W</w:t>
      </w:r>
      <w:r w:rsidRPr="00E54FC1">
        <w:t>ykonawca nie posiada wymaganych zdolności, jeżeli zaangażowanie zasob</w:t>
      </w:r>
      <w:r w:rsidR="006247A1" w:rsidRPr="00E54FC1">
        <w:t>ów technicznych lub zawodowych W</w:t>
      </w:r>
      <w:r w:rsidRPr="00E54FC1">
        <w:t>ykonawcy w in</w:t>
      </w:r>
      <w:r w:rsidR="006247A1" w:rsidRPr="00E54FC1">
        <w:t>ne przedsięwzięcia gospodarcze W</w:t>
      </w:r>
      <w:r w:rsidRPr="00E54FC1">
        <w:t>ykonawcy może mieć negatywny wpływ na realizację zamówienia.</w:t>
      </w:r>
    </w:p>
    <w:p w:rsidR="00B255EB" w:rsidRPr="0062397C" w:rsidRDefault="00523A86" w:rsidP="007A43B0">
      <w:pPr>
        <w:pStyle w:val="Akapitzlist"/>
        <w:numPr>
          <w:ilvl w:val="0"/>
          <w:numId w:val="33"/>
        </w:numPr>
        <w:tabs>
          <w:tab w:val="left" w:pos="851"/>
        </w:tabs>
        <w:spacing w:line="276" w:lineRule="auto"/>
        <w:jc w:val="both"/>
        <w:rPr>
          <w:bCs/>
        </w:rPr>
      </w:pPr>
      <w:r w:rsidRPr="0062397C">
        <w:rPr>
          <w:iCs/>
        </w:rPr>
        <w:t>Wykonawc</w:t>
      </w:r>
      <w:r w:rsidR="009B2BE1" w:rsidRPr="0062397C">
        <w:rPr>
          <w:iCs/>
        </w:rPr>
        <w:t xml:space="preserve">a </w:t>
      </w:r>
      <w:r w:rsidR="009B2BE1" w:rsidRPr="0062397C">
        <w:t xml:space="preserve">może w celu potwierdzenia spełniania warunków, o których mowa </w:t>
      </w:r>
      <w:r w:rsidR="003C2DD9" w:rsidRPr="0062397C">
        <w:br/>
      </w:r>
      <w:r w:rsidR="009B2BE1" w:rsidRPr="0062397C">
        <w:t xml:space="preserve">w </w:t>
      </w:r>
      <w:r w:rsidR="002524BC">
        <w:t xml:space="preserve">rozdziale V pkt. 2 </w:t>
      </w:r>
      <w:proofErr w:type="spellStart"/>
      <w:r w:rsidR="002524BC">
        <w:t>ppkt</w:t>
      </w:r>
      <w:proofErr w:type="spellEnd"/>
      <w:r w:rsidR="002524BC">
        <w:t xml:space="preserve"> 3</w:t>
      </w:r>
      <w:r w:rsidR="003C2DD9" w:rsidRPr="0062397C">
        <w:t xml:space="preserve"> niniejszej SIWZ </w:t>
      </w:r>
      <w:r w:rsidR="009B2BE1" w:rsidRPr="0062397C">
        <w:t xml:space="preserve">w stosownych sytuacjach oraz </w:t>
      </w:r>
      <w:r w:rsidR="003C2DD9" w:rsidRPr="0062397C">
        <w:br/>
      </w:r>
      <w:r w:rsidR="009B2BE1" w:rsidRPr="0062397C">
        <w:t>w odniesieniu do konkretnego zamówienia, lub jego części, polegać na zdolnościach technicznych lub zawodowych lub sytuacji finansowej lub ekonomicznej innych podmiotów, niezależnie od charakteru prawnego łączących go z nim stosunków prawnych</w:t>
      </w:r>
      <w:r w:rsidR="003C2DD9" w:rsidRPr="0062397C">
        <w:rPr>
          <w:iCs/>
        </w:rPr>
        <w:t>.</w:t>
      </w:r>
    </w:p>
    <w:p w:rsidR="009B2BE1" w:rsidRPr="00B255EB" w:rsidRDefault="009B2BE1" w:rsidP="007A43B0">
      <w:pPr>
        <w:pStyle w:val="Akapitzlist"/>
        <w:numPr>
          <w:ilvl w:val="0"/>
          <w:numId w:val="33"/>
        </w:numPr>
        <w:tabs>
          <w:tab w:val="left" w:pos="851"/>
        </w:tabs>
        <w:spacing w:line="276" w:lineRule="auto"/>
        <w:jc w:val="both"/>
        <w:rPr>
          <w:bCs/>
        </w:rPr>
      </w:pPr>
      <w:r w:rsidRPr="0062397C">
        <w:rPr>
          <w:iCs/>
        </w:rPr>
        <w:t xml:space="preserve">Zamawiający jednocześnie informuje, iż „stosowna sytuacja” o której mowa w </w:t>
      </w:r>
      <w:r w:rsidR="003C2DD9" w:rsidRPr="0062397C">
        <w:t>rozdziale V</w:t>
      </w:r>
      <w:r w:rsidR="00523A86" w:rsidRPr="0062397C">
        <w:t xml:space="preserve"> </w:t>
      </w:r>
      <w:r w:rsidR="00E64A08" w:rsidRPr="0062397C">
        <w:t xml:space="preserve">pkt. </w:t>
      </w:r>
      <w:r w:rsidR="002524BC">
        <w:t>4</w:t>
      </w:r>
      <w:r w:rsidR="003C2DD9" w:rsidRPr="0062397C">
        <w:t xml:space="preserve"> </w:t>
      </w:r>
      <w:r w:rsidR="00523A86" w:rsidRPr="0062397C">
        <w:t xml:space="preserve"> SIWZ </w:t>
      </w:r>
      <w:r w:rsidRPr="0062397C">
        <w:t xml:space="preserve">wystąpi </w:t>
      </w:r>
      <w:r w:rsidR="00523A86" w:rsidRPr="0062397C">
        <w:t xml:space="preserve">wyłącznie </w:t>
      </w:r>
      <w:r w:rsidRPr="0062397C">
        <w:t>w przypadku</w:t>
      </w:r>
      <w:r w:rsidRPr="003C2DD9">
        <w:t xml:space="preserve"> kiedy</w:t>
      </w:r>
      <w:r w:rsidR="00523A86" w:rsidRPr="003C2DD9">
        <w:t>:</w:t>
      </w:r>
    </w:p>
    <w:p w:rsidR="009B2BE1" w:rsidRPr="003C2DD9" w:rsidRDefault="007D1589" w:rsidP="007A43B0">
      <w:pPr>
        <w:pStyle w:val="Akapitzlist"/>
        <w:numPr>
          <w:ilvl w:val="0"/>
          <w:numId w:val="24"/>
        </w:numPr>
        <w:spacing w:line="276" w:lineRule="auto"/>
        <w:jc w:val="both"/>
      </w:pPr>
      <w:r w:rsidRPr="003C2DD9">
        <w:t>W</w:t>
      </w:r>
      <w:r w:rsidR="009B2BE1" w:rsidRPr="003C2DD9">
        <w:t>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w:t>
      </w:r>
      <w:r w:rsidRPr="003C2DD9">
        <w:t xml:space="preserve"> potrzeby realizacji zamówienia;</w:t>
      </w:r>
    </w:p>
    <w:p w:rsidR="001F2392" w:rsidRPr="003C2DD9" w:rsidRDefault="009B2BE1" w:rsidP="007A43B0">
      <w:pPr>
        <w:pStyle w:val="Akapitzlist"/>
        <w:numPr>
          <w:ilvl w:val="0"/>
          <w:numId w:val="24"/>
        </w:numPr>
        <w:spacing w:line="276" w:lineRule="auto"/>
        <w:jc w:val="both"/>
      </w:pPr>
      <w:r w:rsidRPr="003C2DD9">
        <w:t xml:space="preserve">Zamawiający oceni, czy udostępniane </w:t>
      </w:r>
      <w:r w:rsidR="006247A1" w:rsidRPr="003C2DD9">
        <w:t>W</w:t>
      </w:r>
      <w:r w:rsidRPr="003C2DD9">
        <w:t>ykonawcy przez inne podmioty zdolności techniczne lub zawodowe lub ich sytuacja finansowa lub ekonomiczna,</w:t>
      </w:r>
      <w:r w:rsidR="006247A1" w:rsidRPr="003C2DD9">
        <w:t xml:space="preserve"> pozwalają na wykazanie przez Wy</w:t>
      </w:r>
      <w:r w:rsidRPr="003C2DD9">
        <w:t>konawcę spełniania warunków udziału w postępowaniu oraz zbada, czy nie zachodzą wobec tego podmiotu podstawy wykluczenia, o których mowa w art. 24 ust. 1 pkt 13–2</w:t>
      </w:r>
      <w:r w:rsidR="00D05F80" w:rsidRPr="003C2DD9">
        <w:t>2</w:t>
      </w:r>
      <w:r w:rsidR="007D1589" w:rsidRPr="003C2DD9">
        <w:t xml:space="preserve"> i ust. 5;</w:t>
      </w:r>
    </w:p>
    <w:p w:rsidR="00627978" w:rsidRDefault="007D1589" w:rsidP="007A43B0">
      <w:pPr>
        <w:pStyle w:val="Akapitzlist"/>
        <w:numPr>
          <w:ilvl w:val="0"/>
          <w:numId w:val="24"/>
        </w:numPr>
        <w:spacing w:line="276" w:lineRule="auto"/>
        <w:jc w:val="both"/>
      </w:pPr>
      <w:r w:rsidRPr="003C2DD9">
        <w:t>w</w:t>
      </w:r>
      <w:r w:rsidR="009B2BE1" w:rsidRPr="003C2DD9">
        <w:t xml:space="preserve"> odniesieniu do warunków dotyczących wykształcenia, kwalifikacji zawodowych lub doświadczenia,</w:t>
      </w:r>
      <w:r w:rsidR="006247A1" w:rsidRPr="003C2DD9">
        <w:t xml:space="preserve"> W</w:t>
      </w:r>
      <w:r w:rsidR="009B2BE1" w:rsidRPr="003C2DD9">
        <w:t>ykonawcy mogą polegać na zdolnościach innych podmiotów, jeśli podmioty te zrealizują usługi, do realizacji k</w:t>
      </w:r>
      <w:r w:rsidR="00552FBA" w:rsidRPr="003C2DD9">
        <w:t>tórych te zdolności są wymagane.</w:t>
      </w:r>
    </w:p>
    <w:p w:rsidR="00B255EB" w:rsidRPr="00B255EB" w:rsidRDefault="00B255EB" w:rsidP="00B255EB">
      <w:pPr>
        <w:pStyle w:val="Akapitzlist"/>
        <w:spacing w:line="276" w:lineRule="auto"/>
        <w:ind w:left="720"/>
        <w:jc w:val="both"/>
      </w:pPr>
    </w:p>
    <w:p w:rsidR="00552FBA" w:rsidRPr="001C2BCF" w:rsidRDefault="00080477" w:rsidP="001C2BCF">
      <w:pPr>
        <w:keepNext/>
        <w:tabs>
          <w:tab w:val="left" w:pos="0"/>
          <w:tab w:val="num" w:pos="480"/>
        </w:tabs>
        <w:suppressAutoHyphens/>
        <w:spacing w:line="276" w:lineRule="auto"/>
        <w:jc w:val="both"/>
        <w:rPr>
          <w:b/>
        </w:rPr>
      </w:pPr>
      <w:r w:rsidRPr="001C2BCF">
        <w:rPr>
          <w:b/>
        </w:rPr>
        <w:t xml:space="preserve">VI. </w:t>
      </w:r>
      <w:r w:rsidRPr="001C2BCF">
        <w:rPr>
          <w:b/>
        </w:rPr>
        <w:tab/>
      </w:r>
      <w:r w:rsidR="00DF3869" w:rsidRPr="001C2BCF">
        <w:rPr>
          <w:b/>
          <w:color w:val="000000"/>
        </w:rPr>
        <w:t>W</w:t>
      </w:r>
      <w:r w:rsidRPr="001C2BCF">
        <w:rPr>
          <w:b/>
          <w:color w:val="000000"/>
        </w:rPr>
        <w:t>ykaz oświadczeń lub dokumentów, potwierdzających spełnianie warunków udziału w postępowaniu oraz brak podstaw wykluczenia</w:t>
      </w:r>
    </w:p>
    <w:p w:rsidR="00080477" w:rsidRPr="001C2BCF" w:rsidRDefault="00080477" w:rsidP="001C2BCF">
      <w:pPr>
        <w:keepNext/>
        <w:tabs>
          <w:tab w:val="left" w:pos="0"/>
          <w:tab w:val="num" w:pos="480"/>
        </w:tabs>
        <w:suppressAutoHyphens/>
        <w:spacing w:line="276" w:lineRule="auto"/>
        <w:jc w:val="both"/>
      </w:pPr>
    </w:p>
    <w:p w:rsidR="00E811DD" w:rsidRPr="00253DFC" w:rsidRDefault="00E811DD" w:rsidP="00605046">
      <w:pPr>
        <w:numPr>
          <w:ilvl w:val="0"/>
          <w:numId w:val="13"/>
        </w:numPr>
        <w:tabs>
          <w:tab w:val="clear" w:pos="900"/>
          <w:tab w:val="num" w:pos="360"/>
          <w:tab w:val="num" w:pos="426"/>
        </w:tabs>
        <w:spacing w:line="276" w:lineRule="auto"/>
        <w:ind w:left="426" w:hanging="426"/>
        <w:jc w:val="both"/>
        <w:rPr>
          <w:b/>
          <w:color w:val="008000"/>
        </w:rPr>
      </w:pPr>
      <w:r w:rsidRPr="001B4ED0">
        <w:rPr>
          <w:color w:val="000000"/>
        </w:rPr>
        <w:t>Do oferty każdy Wykonawca musi dołączyć aktualne na dzień składania ofert</w:t>
      </w:r>
      <w:r>
        <w:rPr>
          <w:color w:val="000000"/>
        </w:rPr>
        <w:t>:</w:t>
      </w:r>
    </w:p>
    <w:p w:rsidR="00E811DD" w:rsidRPr="00E811DD" w:rsidRDefault="00E811DD" w:rsidP="007A43B0">
      <w:pPr>
        <w:pStyle w:val="Akapitzlist"/>
        <w:numPr>
          <w:ilvl w:val="0"/>
          <w:numId w:val="34"/>
        </w:numPr>
        <w:spacing w:line="276" w:lineRule="auto"/>
        <w:jc w:val="both"/>
        <w:rPr>
          <w:b/>
          <w:color w:val="008000"/>
        </w:rPr>
      </w:pPr>
      <w:r w:rsidRPr="00E811DD">
        <w:rPr>
          <w:color w:val="000000"/>
        </w:rPr>
        <w:t>oświadczenie dotyczące spełnienia warunków udziału w postępowaniu (</w:t>
      </w:r>
      <w:r>
        <w:t>sporządzone</w:t>
      </w:r>
      <w:r w:rsidRPr="001B4ED0">
        <w:t xml:space="preserve"> z wykorzystaniem wzoru stanowiącego</w:t>
      </w:r>
      <w:r w:rsidRPr="00E811DD">
        <w:rPr>
          <w:b/>
        </w:rPr>
        <w:t xml:space="preserve"> Załącznik nr </w:t>
      </w:r>
      <w:r>
        <w:rPr>
          <w:b/>
        </w:rPr>
        <w:t>3</w:t>
      </w:r>
      <w:r w:rsidRPr="00E811DD">
        <w:rPr>
          <w:b/>
        </w:rPr>
        <w:t xml:space="preserve"> </w:t>
      </w:r>
      <w:r w:rsidRPr="001B4ED0">
        <w:t>do SIWZ</w:t>
      </w:r>
      <w:r>
        <w:t xml:space="preserve"> – w oryginale</w:t>
      </w:r>
      <w:r w:rsidRPr="00E811DD">
        <w:rPr>
          <w:color w:val="000000"/>
        </w:rPr>
        <w:t>)</w:t>
      </w:r>
      <w:r>
        <w:rPr>
          <w:color w:val="000000"/>
        </w:rPr>
        <w:t>;</w:t>
      </w:r>
    </w:p>
    <w:p w:rsidR="00E811DD" w:rsidRPr="00E811DD" w:rsidRDefault="00E811DD" w:rsidP="007A43B0">
      <w:pPr>
        <w:pStyle w:val="Akapitzlist"/>
        <w:numPr>
          <w:ilvl w:val="0"/>
          <w:numId w:val="34"/>
        </w:numPr>
        <w:spacing w:line="276" w:lineRule="auto"/>
        <w:jc w:val="both"/>
        <w:rPr>
          <w:b/>
          <w:color w:val="008000"/>
        </w:rPr>
      </w:pPr>
      <w:r w:rsidRPr="00E82715">
        <w:rPr>
          <w:color w:val="000000"/>
        </w:rPr>
        <w:t xml:space="preserve">oświadczenie dotyczące przesłanek wykluczenia z postępowania </w:t>
      </w:r>
      <w:r>
        <w:rPr>
          <w:color w:val="000000"/>
        </w:rPr>
        <w:t>(</w:t>
      </w:r>
      <w:r>
        <w:t>sporządzone</w:t>
      </w:r>
      <w:r w:rsidRPr="001B4ED0">
        <w:t xml:space="preserve"> </w:t>
      </w:r>
      <w:r>
        <w:br/>
      </w:r>
      <w:r w:rsidRPr="001B4ED0">
        <w:t>z wykorzystaniem wzoru stanowiącego</w:t>
      </w:r>
      <w:r>
        <w:rPr>
          <w:b/>
        </w:rPr>
        <w:t xml:space="preserve"> Załącznik nr 4</w:t>
      </w:r>
      <w:r w:rsidRPr="001B4ED0">
        <w:rPr>
          <w:b/>
        </w:rPr>
        <w:t xml:space="preserve"> </w:t>
      </w:r>
      <w:r w:rsidRPr="001B4ED0">
        <w:t>do SIWZ</w:t>
      </w:r>
      <w:r>
        <w:t xml:space="preserve"> – w oryginale</w:t>
      </w:r>
      <w:r w:rsidR="00A95C92">
        <w:t>)</w:t>
      </w:r>
      <w:r>
        <w:t>.</w:t>
      </w:r>
    </w:p>
    <w:p w:rsidR="00E811DD" w:rsidRPr="00253DFC" w:rsidRDefault="00E811DD" w:rsidP="00E811DD">
      <w:pPr>
        <w:pStyle w:val="Akapitzlist"/>
        <w:spacing w:line="276" w:lineRule="auto"/>
        <w:ind w:left="426"/>
        <w:jc w:val="both"/>
        <w:rPr>
          <w:b/>
          <w:color w:val="008000"/>
        </w:rPr>
      </w:pPr>
      <w:r w:rsidRPr="00253DFC">
        <w:rPr>
          <w:color w:val="000000"/>
        </w:rPr>
        <w:t xml:space="preserve">Informacje zawarte </w:t>
      </w:r>
      <w:r>
        <w:rPr>
          <w:color w:val="000000"/>
        </w:rPr>
        <w:t>w ww. oświadczeniach</w:t>
      </w:r>
      <w:r w:rsidRPr="00253DFC">
        <w:rPr>
          <w:color w:val="000000"/>
        </w:rPr>
        <w:t xml:space="preserve"> będą stanowić wstępne potwierdzenie, że Wykonawca </w:t>
      </w:r>
      <w:r w:rsidRPr="00253DFC">
        <w:rPr>
          <w:bCs/>
          <w:color w:val="000000"/>
        </w:rPr>
        <w:t xml:space="preserve">nie podlega wykluczeniu </w:t>
      </w:r>
      <w:r>
        <w:rPr>
          <w:bCs/>
          <w:color w:val="000000"/>
        </w:rPr>
        <w:t xml:space="preserve">z postępowania </w:t>
      </w:r>
      <w:r w:rsidRPr="00253DFC">
        <w:rPr>
          <w:bCs/>
          <w:color w:val="000000"/>
        </w:rPr>
        <w:t xml:space="preserve">oraz spełnia warunki udziału </w:t>
      </w:r>
      <w:r>
        <w:rPr>
          <w:bCs/>
          <w:color w:val="000000"/>
        </w:rPr>
        <w:br/>
      </w:r>
      <w:r w:rsidRPr="00253DFC">
        <w:rPr>
          <w:bCs/>
          <w:color w:val="000000"/>
        </w:rPr>
        <w:t xml:space="preserve">w postępowaniu. </w:t>
      </w:r>
    </w:p>
    <w:p w:rsidR="00552FBA" w:rsidRPr="001C2BCF" w:rsidRDefault="00552FBA" w:rsidP="00605046">
      <w:pPr>
        <w:numPr>
          <w:ilvl w:val="0"/>
          <w:numId w:val="13"/>
        </w:numPr>
        <w:tabs>
          <w:tab w:val="clear" w:pos="900"/>
          <w:tab w:val="num" w:pos="426"/>
        </w:tabs>
        <w:spacing w:line="276" w:lineRule="auto"/>
        <w:ind w:left="425" w:hanging="425"/>
        <w:jc w:val="both"/>
      </w:pPr>
      <w:r w:rsidRPr="001C2BCF">
        <w:rPr>
          <w:color w:val="000000"/>
        </w:rPr>
        <w:t>W przypadku wspólnego ub</w:t>
      </w:r>
      <w:r w:rsidR="006247A1">
        <w:rPr>
          <w:color w:val="000000"/>
        </w:rPr>
        <w:t>iegania się o zamówienie przez W</w:t>
      </w:r>
      <w:r w:rsidR="0062397C">
        <w:rPr>
          <w:color w:val="000000"/>
        </w:rPr>
        <w:t xml:space="preserve">ykonawców oświadczenia, </w:t>
      </w:r>
      <w:r w:rsidR="0062397C">
        <w:rPr>
          <w:color w:val="000000"/>
        </w:rPr>
        <w:br/>
      </w:r>
      <w:r w:rsidR="00BF7317">
        <w:rPr>
          <w:color w:val="000000"/>
        </w:rPr>
        <w:t>o których</w:t>
      </w:r>
      <w:r w:rsidRPr="001C2BCF">
        <w:rPr>
          <w:color w:val="000000"/>
        </w:rPr>
        <w:t xml:space="preserve"> mowa w rozdz</w:t>
      </w:r>
      <w:r w:rsidR="00B255EB">
        <w:rPr>
          <w:color w:val="000000"/>
        </w:rPr>
        <w:t>iale</w:t>
      </w:r>
      <w:r w:rsidR="00BF7317">
        <w:rPr>
          <w:color w:val="000000"/>
        </w:rPr>
        <w:t xml:space="preserve"> VI</w:t>
      </w:r>
      <w:r w:rsidRPr="001C2BCF">
        <w:rPr>
          <w:color w:val="000000"/>
        </w:rPr>
        <w:t xml:space="preserve"> </w:t>
      </w:r>
      <w:r w:rsidR="00B255EB">
        <w:rPr>
          <w:color w:val="000000"/>
        </w:rPr>
        <w:t xml:space="preserve">pkt. </w:t>
      </w:r>
      <w:r w:rsidRPr="001C2BCF">
        <w:rPr>
          <w:color w:val="000000"/>
        </w:rPr>
        <w:t xml:space="preserve">1 </w:t>
      </w:r>
      <w:r w:rsidR="006247A1">
        <w:rPr>
          <w:color w:val="000000"/>
        </w:rPr>
        <w:t>SIWZ</w:t>
      </w:r>
      <w:r w:rsidR="00BF7317">
        <w:rPr>
          <w:color w:val="000000"/>
        </w:rPr>
        <w:t>,</w:t>
      </w:r>
      <w:r w:rsidR="006247A1">
        <w:rPr>
          <w:color w:val="000000"/>
        </w:rPr>
        <w:t xml:space="preserve"> składa</w:t>
      </w:r>
      <w:r w:rsidR="00BF7317">
        <w:rPr>
          <w:color w:val="000000"/>
        </w:rPr>
        <w:t xml:space="preserve">ją </w:t>
      </w:r>
      <w:r w:rsidR="006247A1">
        <w:rPr>
          <w:color w:val="000000"/>
        </w:rPr>
        <w:t>każdy z W</w:t>
      </w:r>
      <w:r w:rsidRPr="001C2BCF">
        <w:rPr>
          <w:color w:val="000000"/>
        </w:rPr>
        <w:t>ykonawców wspólnie ubiegającyc</w:t>
      </w:r>
      <w:r w:rsidR="00BF7317">
        <w:rPr>
          <w:color w:val="000000"/>
        </w:rPr>
        <w:t>h się o zamówienie. Oświadczenia</w:t>
      </w:r>
      <w:r w:rsidRPr="001C2BCF">
        <w:rPr>
          <w:color w:val="000000"/>
        </w:rPr>
        <w:t xml:space="preserve"> te ma</w:t>
      </w:r>
      <w:r w:rsidR="00BF7317">
        <w:rPr>
          <w:color w:val="000000"/>
        </w:rPr>
        <w:t>ją</w:t>
      </w:r>
      <w:r w:rsidRPr="001C2BCF">
        <w:rPr>
          <w:color w:val="000000"/>
        </w:rPr>
        <w:t xml:space="preserve"> potwierdzać spełnianie warunków udziału w postępowa</w:t>
      </w:r>
      <w:r w:rsidR="00817224" w:rsidRPr="001C2BCF">
        <w:rPr>
          <w:color w:val="000000"/>
        </w:rPr>
        <w:t xml:space="preserve">niu, brak podstaw wykluczenia w </w:t>
      </w:r>
      <w:r w:rsidR="006247A1">
        <w:rPr>
          <w:color w:val="000000"/>
        </w:rPr>
        <w:t xml:space="preserve">zakresie, w którym każdy </w:t>
      </w:r>
      <w:r w:rsidR="0062397C">
        <w:rPr>
          <w:color w:val="000000"/>
        </w:rPr>
        <w:br/>
      </w:r>
      <w:r w:rsidR="006247A1">
        <w:rPr>
          <w:color w:val="000000"/>
        </w:rPr>
        <w:lastRenderedPageBreak/>
        <w:t>z W</w:t>
      </w:r>
      <w:r w:rsidRPr="001C2BCF">
        <w:rPr>
          <w:color w:val="000000"/>
        </w:rPr>
        <w:t xml:space="preserve">ykonawców wykazuje spełnianie warunków udziału w postępowaniu, brak podstaw wykluczenia. </w:t>
      </w:r>
    </w:p>
    <w:p w:rsidR="00E811DD" w:rsidRPr="00E811DD" w:rsidRDefault="00BF7317" w:rsidP="00605046">
      <w:pPr>
        <w:numPr>
          <w:ilvl w:val="0"/>
          <w:numId w:val="13"/>
        </w:numPr>
        <w:tabs>
          <w:tab w:val="clear" w:pos="900"/>
          <w:tab w:val="num" w:pos="426"/>
        </w:tabs>
        <w:spacing w:line="276" w:lineRule="auto"/>
        <w:ind w:left="425" w:hanging="425"/>
        <w:jc w:val="both"/>
      </w:pPr>
      <w:r>
        <w:t>Zamawiający</w:t>
      </w:r>
      <w:r w:rsidR="00E811DD" w:rsidRPr="001B4ED0">
        <w:t xml:space="preserve"> żąda,</w:t>
      </w:r>
      <w:r w:rsidR="00E811DD" w:rsidRPr="001B4ED0">
        <w:rPr>
          <w:b/>
          <w:color w:val="008000"/>
        </w:rPr>
        <w:t xml:space="preserve"> </w:t>
      </w:r>
      <w:r w:rsidR="00E811DD" w:rsidRPr="001B4ED0">
        <w:rPr>
          <w:color w:val="000000"/>
        </w:rPr>
        <w:t xml:space="preserve">aby Wykonawca, który zamierza powierzyć wykonanie części zamówienia podwykonawcom, w celu wykazania braku istnienia wobec nich podstaw wykluczenia z udziału w </w:t>
      </w:r>
      <w:r w:rsidR="00E811DD" w:rsidRPr="00E811DD">
        <w:t xml:space="preserve">postępowaniu, </w:t>
      </w:r>
      <w:r w:rsidR="00E811DD" w:rsidRPr="00E811DD">
        <w:rPr>
          <w:bCs/>
        </w:rPr>
        <w:t xml:space="preserve">zamieścił informacje o podwykonawcach </w:t>
      </w:r>
      <w:r w:rsidR="00E811DD" w:rsidRPr="00E811DD">
        <w:rPr>
          <w:bCs/>
        </w:rPr>
        <w:br/>
        <w:t xml:space="preserve">w oświadczeniu, o którym mowa w </w:t>
      </w:r>
      <w:r w:rsidR="00E811DD" w:rsidRPr="00E811DD">
        <w:t xml:space="preserve">rozdziale VI pkt. 1 </w:t>
      </w:r>
      <w:r w:rsidR="00E811DD">
        <w:t>lit. b</w:t>
      </w:r>
      <w:r w:rsidR="00E811DD" w:rsidRPr="00E811DD">
        <w:t>) SIWZ.</w:t>
      </w:r>
    </w:p>
    <w:p w:rsidR="00E811DD" w:rsidRPr="00E811DD" w:rsidRDefault="00E811DD" w:rsidP="00605046">
      <w:pPr>
        <w:numPr>
          <w:ilvl w:val="0"/>
          <w:numId w:val="13"/>
        </w:numPr>
        <w:tabs>
          <w:tab w:val="clear" w:pos="900"/>
          <w:tab w:val="num" w:pos="426"/>
        </w:tabs>
        <w:spacing w:line="276" w:lineRule="auto"/>
        <w:ind w:left="425" w:hanging="425"/>
        <w:jc w:val="both"/>
      </w:pPr>
      <w:r w:rsidRPr="00E811DD">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oświadczeniach, o którym mowa w</w:t>
      </w:r>
      <w:r w:rsidRPr="00E811DD">
        <w:rPr>
          <w:bCs/>
        </w:rPr>
        <w:t xml:space="preserve"> </w:t>
      </w:r>
      <w:r w:rsidRPr="00E811DD">
        <w:t>rozdziale VI pkt. 1 lit. a) i b) SIWZ.</w:t>
      </w:r>
    </w:p>
    <w:p w:rsidR="00552FBA" w:rsidRPr="00197176" w:rsidRDefault="00552FBA" w:rsidP="00605046">
      <w:pPr>
        <w:numPr>
          <w:ilvl w:val="0"/>
          <w:numId w:val="13"/>
        </w:numPr>
        <w:tabs>
          <w:tab w:val="clear" w:pos="900"/>
          <w:tab w:val="num" w:pos="426"/>
        </w:tabs>
        <w:spacing w:line="276" w:lineRule="auto"/>
        <w:ind w:left="425" w:hanging="425"/>
        <w:jc w:val="both"/>
      </w:pPr>
      <w:r w:rsidRPr="00197176">
        <w:t>Zamawiający przed udzieleniem zamówienia</w:t>
      </w:r>
      <w:r w:rsidRPr="00BF7317">
        <w:rPr>
          <w:b/>
        </w:rPr>
        <w:t>, wezwie</w:t>
      </w:r>
      <w:r w:rsidR="00E811DD" w:rsidRPr="00197176">
        <w:rPr>
          <w:b/>
          <w:color w:val="008000"/>
        </w:rPr>
        <w:t xml:space="preserve"> </w:t>
      </w:r>
      <w:r w:rsidR="006247A1" w:rsidRPr="00197176">
        <w:t>W</w:t>
      </w:r>
      <w:r w:rsidRPr="00197176">
        <w:t xml:space="preserve">ykonawcę, którego oferta została najwyżej oceniona, do złożenia w </w:t>
      </w:r>
      <w:r w:rsidRPr="00BF7317">
        <w:t xml:space="preserve">wyznaczonym, </w:t>
      </w:r>
      <w:r w:rsidRPr="00F71191">
        <w:t>nie krótszym niż 5</w:t>
      </w:r>
      <w:r w:rsidRPr="00F71191">
        <w:rPr>
          <w:b/>
        </w:rPr>
        <w:t xml:space="preserve"> </w:t>
      </w:r>
      <w:r w:rsidRPr="00F71191">
        <w:t>dni,</w:t>
      </w:r>
      <w:r w:rsidRPr="00197176">
        <w:t xml:space="preserve"> terminie aktualnych na dzień złożenia następujących oświadczeń lub dokumentów:</w:t>
      </w:r>
    </w:p>
    <w:p w:rsidR="00197176" w:rsidRPr="00197176" w:rsidRDefault="00197176" w:rsidP="007A43B0">
      <w:pPr>
        <w:pStyle w:val="Akapitzlist"/>
        <w:widowControl w:val="0"/>
        <w:numPr>
          <w:ilvl w:val="4"/>
          <w:numId w:val="16"/>
        </w:numPr>
        <w:suppressAutoHyphens/>
        <w:autoSpaceDN w:val="0"/>
        <w:spacing w:line="276" w:lineRule="auto"/>
        <w:jc w:val="both"/>
        <w:textAlignment w:val="baseline"/>
      </w:pPr>
      <w:r>
        <w:t>w</w:t>
      </w:r>
      <w:r w:rsidR="00E811DD" w:rsidRPr="00197176">
        <w:t xml:space="preserve"> celu potwierdzenia spełniania przez wykonawcę warunków udziału </w:t>
      </w:r>
      <w:r w:rsidR="00BF7317">
        <w:br/>
      </w:r>
      <w:r w:rsidR="00E811DD" w:rsidRPr="00197176">
        <w:t>w postępowaniu:</w:t>
      </w:r>
    </w:p>
    <w:p w:rsidR="0062397C" w:rsidRDefault="0062397C" w:rsidP="007A43B0">
      <w:pPr>
        <w:pStyle w:val="Akapitzlist"/>
        <w:widowControl w:val="0"/>
        <w:numPr>
          <w:ilvl w:val="2"/>
          <w:numId w:val="46"/>
        </w:numPr>
        <w:suppressAutoHyphens/>
        <w:autoSpaceDN w:val="0"/>
        <w:spacing w:line="276" w:lineRule="auto"/>
        <w:ind w:left="1276" w:hanging="425"/>
        <w:jc w:val="both"/>
        <w:textAlignment w:val="baseline"/>
      </w:pPr>
      <w:r>
        <w:t>zaświadczenie o wpisie do rejestru działalności regulowanej w zakresie odbierania odpadów</w:t>
      </w:r>
      <w:r w:rsidRPr="0062397C">
        <w:t>, o którym mowa w art. 9b i 9c ustawy z dnia 13 września 1996 r. o utrzymaniu czystości i porządku w gminach (t. j. Dz. U. z 2016 r. poz. 250 z </w:t>
      </w:r>
      <w:proofErr w:type="spellStart"/>
      <w:r w:rsidRPr="0062397C">
        <w:t>późn</w:t>
      </w:r>
      <w:proofErr w:type="spellEnd"/>
      <w:r w:rsidRPr="0062397C">
        <w:t>. zm.) – na terenie gminy właściwej dla miejsca wykonywania usługi objętej przedmiotem zamówienia;</w:t>
      </w:r>
    </w:p>
    <w:p w:rsidR="00E811DD" w:rsidRDefault="00E811DD" w:rsidP="0076036B">
      <w:pPr>
        <w:pStyle w:val="Akapitzlist"/>
        <w:widowControl w:val="0"/>
        <w:numPr>
          <w:ilvl w:val="2"/>
          <w:numId w:val="46"/>
        </w:numPr>
        <w:suppressAutoHyphens/>
        <w:autoSpaceDN w:val="0"/>
        <w:spacing w:line="276" w:lineRule="auto"/>
        <w:ind w:left="1276" w:hanging="425"/>
        <w:jc w:val="both"/>
        <w:textAlignment w:val="baseline"/>
      </w:pPr>
      <w:r w:rsidRPr="00197176">
        <w:t>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w:t>
      </w:r>
      <w:r w:rsidR="0076036B">
        <w:t xml:space="preserve">miot, na rzecz </w:t>
      </w:r>
      <w:r w:rsidRPr="00197176">
        <w:t xml:space="preserve">którego usługi były wykonywane, </w:t>
      </w:r>
      <w:r w:rsidR="00C42B7F">
        <w:br/>
      </w:r>
      <w:r w:rsidRPr="00197176">
        <w:t xml:space="preserve">a w przypadku świadczeń okresowych lub ciągłych są wykonywane, a jeżeli </w:t>
      </w:r>
      <w:r w:rsidR="00C42B7F">
        <w:br/>
      </w:r>
      <w:r w:rsidRPr="00197176">
        <w:t xml:space="preserve">z uzasadnionej przyczyny o obiektywnym charakterze wykonawca nie jest </w:t>
      </w:r>
      <w:r w:rsidR="00C42B7F">
        <w:br/>
      </w:r>
      <w:r w:rsidRPr="00197176">
        <w:t xml:space="preserve">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009D3461">
        <w:t xml:space="preserve">(sporządzony </w:t>
      </w:r>
      <w:r w:rsidR="00C42B7F">
        <w:br/>
      </w:r>
      <w:r w:rsidR="009D3461">
        <w:t xml:space="preserve">z wykorzystaniem wzoru stanowiącego </w:t>
      </w:r>
      <w:r w:rsidR="009D3461" w:rsidRPr="00C42B7F">
        <w:rPr>
          <w:b/>
        </w:rPr>
        <w:t>załącznik nr 5 do SIWZ</w:t>
      </w:r>
      <w:r w:rsidR="009D3461">
        <w:t xml:space="preserve">); </w:t>
      </w:r>
      <w:r w:rsidR="0062397C">
        <w:t xml:space="preserve"> </w:t>
      </w:r>
    </w:p>
    <w:p w:rsidR="00197176" w:rsidRPr="00197176" w:rsidRDefault="00197176" w:rsidP="007A43B0">
      <w:pPr>
        <w:pStyle w:val="Standard"/>
        <w:numPr>
          <w:ilvl w:val="4"/>
          <w:numId w:val="16"/>
        </w:numPr>
        <w:spacing w:line="276" w:lineRule="auto"/>
        <w:jc w:val="both"/>
        <w:rPr>
          <w:rFonts w:cs="Times New Roman"/>
        </w:rPr>
      </w:pPr>
      <w:r w:rsidRPr="00197176">
        <w:rPr>
          <w:rFonts w:cs="Times New Roman"/>
        </w:rPr>
        <w:t>w</w:t>
      </w:r>
      <w:r w:rsidR="00E811DD" w:rsidRPr="00197176">
        <w:rPr>
          <w:rFonts w:cs="Times New Roman"/>
        </w:rPr>
        <w:t xml:space="preserve"> celu potwierdzenia braku podstaw do w</w:t>
      </w:r>
      <w:r w:rsidRPr="00197176">
        <w:rPr>
          <w:rFonts w:cs="Times New Roman"/>
        </w:rPr>
        <w:t xml:space="preserve">ykluczenia wykonawcy z udziału </w:t>
      </w:r>
      <w:r w:rsidR="00BF7317">
        <w:rPr>
          <w:rFonts w:cs="Times New Roman"/>
        </w:rPr>
        <w:br/>
      </w:r>
      <w:r w:rsidR="00E811DD" w:rsidRPr="00197176">
        <w:rPr>
          <w:rFonts w:cs="Times New Roman"/>
        </w:rPr>
        <w:t>w postępowaniu:</w:t>
      </w:r>
    </w:p>
    <w:p w:rsidR="00F5264A" w:rsidRDefault="00F5264A" w:rsidP="007A43B0">
      <w:pPr>
        <w:pStyle w:val="Standard"/>
        <w:numPr>
          <w:ilvl w:val="0"/>
          <w:numId w:val="38"/>
        </w:numPr>
        <w:spacing w:line="276" w:lineRule="auto"/>
        <w:jc w:val="both"/>
        <w:rPr>
          <w:rFonts w:cs="Times New Roman"/>
        </w:rPr>
      </w:pPr>
      <w:r>
        <w:t xml:space="preserve">informacji z Krajowego Rejestru Karnego w zakresie określonym w art. 24 ust. 1 pkt 13, 14 i 21 ustawy </w:t>
      </w:r>
      <w:proofErr w:type="spellStart"/>
      <w:r>
        <w:t>Pzp</w:t>
      </w:r>
      <w:proofErr w:type="spellEnd"/>
      <w:r>
        <w:t xml:space="preserve">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w:t>
      </w:r>
    </w:p>
    <w:p w:rsidR="00E811DD" w:rsidRDefault="00E811DD" w:rsidP="007A43B0">
      <w:pPr>
        <w:pStyle w:val="Standard"/>
        <w:numPr>
          <w:ilvl w:val="0"/>
          <w:numId w:val="38"/>
        </w:numPr>
        <w:spacing w:line="276" w:lineRule="auto"/>
        <w:jc w:val="both"/>
        <w:rPr>
          <w:rFonts w:cs="Times New Roman"/>
        </w:rPr>
      </w:pPr>
      <w:r w:rsidRPr="00197176">
        <w:rPr>
          <w:rFonts w:cs="Times New Roman"/>
        </w:rPr>
        <w:t xml:space="preserve">odpis z właściwego rejestru lub z centralnej ewidencji i informacji o działalności gospodarczej, jeżeli odrębne przepisy wymagają wpisu do rejestru lub ewidencji, </w:t>
      </w:r>
      <w:r w:rsidR="00A95C92">
        <w:rPr>
          <w:rFonts w:cs="Times New Roman"/>
        </w:rPr>
        <w:br/>
      </w:r>
      <w:r w:rsidRPr="00197176">
        <w:rPr>
          <w:rFonts w:cs="Times New Roman"/>
        </w:rPr>
        <w:lastRenderedPageBreak/>
        <w:t xml:space="preserve">w celu wykazania braku podstaw do wykluczenia na podstawie art. 24 ust. 5 pkt 1 ustawy </w:t>
      </w:r>
      <w:proofErr w:type="spellStart"/>
      <w:r w:rsidRPr="00197176">
        <w:rPr>
          <w:rFonts w:cs="Times New Roman"/>
        </w:rPr>
        <w:t>Pzp</w:t>
      </w:r>
      <w:proofErr w:type="spellEnd"/>
      <w:r w:rsidRPr="00197176">
        <w:rPr>
          <w:rFonts w:cs="Times New Roman"/>
        </w:rPr>
        <w:t>;</w:t>
      </w:r>
    </w:p>
    <w:p w:rsidR="00E811DD" w:rsidRPr="00197176" w:rsidRDefault="00E811DD" w:rsidP="007A43B0">
      <w:pPr>
        <w:pStyle w:val="Standard"/>
        <w:numPr>
          <w:ilvl w:val="0"/>
          <w:numId w:val="38"/>
        </w:numPr>
        <w:spacing w:line="276" w:lineRule="auto"/>
        <w:jc w:val="both"/>
        <w:rPr>
          <w:rFonts w:cs="Times New Roman"/>
        </w:rPr>
      </w:pPr>
      <w:r w:rsidRPr="00197176">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52FBA" w:rsidRPr="00F5264A" w:rsidRDefault="00E811DD" w:rsidP="007A43B0">
      <w:pPr>
        <w:pStyle w:val="Standard"/>
        <w:numPr>
          <w:ilvl w:val="0"/>
          <w:numId w:val="38"/>
        </w:numPr>
        <w:spacing w:line="276" w:lineRule="auto"/>
        <w:jc w:val="both"/>
        <w:rPr>
          <w:rFonts w:cs="Times New Roman"/>
        </w:rPr>
      </w:pPr>
      <w:r w:rsidRPr="00197176">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w:t>
      </w:r>
      <w:r w:rsidR="00A95C92">
        <w:br/>
      </w:r>
      <w:r w:rsidRPr="00197176">
        <w:t>z ewentualnymi odsetkami lub grzywnami, w szczególności uzyskał przewidziane prawem zwolnienie, odroczenie lub rozłożenie na raty zaległych płatności lub wstrzymanie w całości wyko</w:t>
      </w:r>
      <w:r w:rsidR="00197176">
        <w:t>nania decyzji właściwego organu</w:t>
      </w:r>
      <w:r w:rsidR="00F5264A">
        <w:t>.</w:t>
      </w:r>
    </w:p>
    <w:p w:rsidR="00552FBA" w:rsidRPr="001C2BCF" w:rsidRDefault="00552FBA" w:rsidP="00605046">
      <w:pPr>
        <w:pStyle w:val="Akapitzlist"/>
        <w:numPr>
          <w:ilvl w:val="0"/>
          <w:numId w:val="13"/>
        </w:numPr>
        <w:tabs>
          <w:tab w:val="clear" w:pos="900"/>
          <w:tab w:val="num" w:pos="426"/>
        </w:tabs>
        <w:spacing w:line="276" w:lineRule="auto"/>
        <w:ind w:left="426"/>
        <w:jc w:val="both"/>
      </w:pPr>
      <w:r w:rsidRPr="001C2BCF">
        <w:t xml:space="preserve">Wykonawca </w:t>
      </w:r>
      <w:r w:rsidRPr="001C2BCF">
        <w:rPr>
          <w:bCs/>
        </w:rPr>
        <w:t>w terminie 3 dni od dnia zamieszczenia na stronie internetowej informacji</w:t>
      </w:r>
      <w:r w:rsidR="00817224" w:rsidRPr="001C2BCF">
        <w:rPr>
          <w:bCs/>
        </w:rPr>
        <w:t xml:space="preserve">, </w:t>
      </w:r>
      <w:r w:rsidR="00D10675">
        <w:rPr>
          <w:bCs/>
        </w:rPr>
        <w:br/>
      </w:r>
      <w:r w:rsidR="00817224" w:rsidRPr="001C2BCF">
        <w:rPr>
          <w:bCs/>
        </w:rPr>
        <w:t>o której mowa w art. 86 ust. 5</w:t>
      </w:r>
      <w:r w:rsidR="007D1589">
        <w:rPr>
          <w:bCs/>
        </w:rPr>
        <w:t xml:space="preserve"> ustawy </w:t>
      </w:r>
      <w:proofErr w:type="spellStart"/>
      <w:r w:rsidR="007D1589">
        <w:rPr>
          <w:bCs/>
        </w:rPr>
        <w:t>Pzp</w:t>
      </w:r>
      <w:proofErr w:type="spellEnd"/>
      <w:r w:rsidRPr="001C2BCF">
        <w:rPr>
          <w:bCs/>
        </w:rPr>
        <w:t>, przekaże zamawiającemu oświadczenie</w:t>
      </w:r>
      <w:r w:rsidR="00D10675">
        <w:rPr>
          <w:bCs/>
        </w:rPr>
        <w:t xml:space="preserve"> </w:t>
      </w:r>
      <w:r w:rsidR="00D10675">
        <w:rPr>
          <w:bCs/>
        </w:rPr>
        <w:br/>
      </w:r>
      <w:r w:rsidRPr="001C2BCF">
        <w:rPr>
          <w:bCs/>
        </w:rPr>
        <w:t xml:space="preserve">o przynależności lub braku przynależności do tej samej grupy kapitałowej, o której mowa w </w:t>
      </w:r>
      <w:r w:rsidR="007D1589">
        <w:rPr>
          <w:bCs/>
        </w:rPr>
        <w:t xml:space="preserve">art. 24 ust. 1 pkt 23 ustawy </w:t>
      </w:r>
      <w:proofErr w:type="spellStart"/>
      <w:r w:rsidR="007D1589">
        <w:rPr>
          <w:bCs/>
        </w:rPr>
        <w:t>Pzp</w:t>
      </w:r>
      <w:proofErr w:type="spellEnd"/>
      <w:r w:rsidRPr="001C2BCF">
        <w:rPr>
          <w:bCs/>
        </w:rPr>
        <w:t xml:space="preserve">. Wraz ze złożeniem oświadczenia, </w:t>
      </w:r>
      <w:r w:rsidR="006247A1">
        <w:rPr>
          <w:bCs/>
        </w:rPr>
        <w:t>W</w:t>
      </w:r>
      <w:r w:rsidRPr="001C2BCF">
        <w:rPr>
          <w:bCs/>
        </w:rPr>
        <w:t xml:space="preserve">ykonawca może przedstawić dowody, że powiązania z innym </w:t>
      </w:r>
      <w:r w:rsidR="006247A1">
        <w:rPr>
          <w:bCs/>
        </w:rPr>
        <w:t>W</w:t>
      </w:r>
      <w:r w:rsidRPr="001C2BCF">
        <w:rPr>
          <w:bCs/>
        </w:rPr>
        <w:t>ykonawcą nie prowadzą do zakłócenia konkurencji w postępowaniu o udzielenie zamówienia.</w:t>
      </w:r>
    </w:p>
    <w:p w:rsidR="00552FBA" w:rsidRPr="00D10675" w:rsidRDefault="00552FBA" w:rsidP="00605046">
      <w:pPr>
        <w:pStyle w:val="Akapitzlist"/>
        <w:numPr>
          <w:ilvl w:val="0"/>
          <w:numId w:val="13"/>
        </w:numPr>
        <w:tabs>
          <w:tab w:val="clear" w:pos="900"/>
          <w:tab w:val="num" w:pos="426"/>
        </w:tabs>
        <w:spacing w:line="276" w:lineRule="auto"/>
        <w:ind w:left="426"/>
        <w:jc w:val="both"/>
      </w:pPr>
      <w:r w:rsidRPr="00D10675">
        <w:t xml:space="preserve">W zakresie nie uregulowanym SIWZ, zastosowanie mają przepisy rozporządzenia </w:t>
      </w:r>
      <w:r w:rsidR="00817224" w:rsidRPr="00D10675">
        <w:t xml:space="preserve">Ministra Rozwoju </w:t>
      </w:r>
      <w:r w:rsidRPr="00D10675">
        <w:t xml:space="preserve">z dnia </w:t>
      </w:r>
      <w:r w:rsidR="00817224" w:rsidRPr="00D10675">
        <w:t>26 lipca 2016</w:t>
      </w:r>
      <w:r w:rsidRPr="00D10675">
        <w:t xml:space="preserve"> r. w sprawie rodzajów dokumentów, jakich może żądać zamawiający od wykonawcy</w:t>
      </w:r>
      <w:r w:rsidR="00817224" w:rsidRPr="00D10675">
        <w:t xml:space="preserve"> w postępowaniu o udzielenie zamówienia (Dz. U. z 2016</w:t>
      </w:r>
      <w:r w:rsidRPr="00D10675">
        <w:t xml:space="preserve"> r., poz. </w:t>
      </w:r>
      <w:r w:rsidR="00817224" w:rsidRPr="00D10675">
        <w:t>1126</w:t>
      </w:r>
      <w:r w:rsidRPr="00D10675">
        <w:t>).</w:t>
      </w:r>
    </w:p>
    <w:p w:rsidR="00552FBA" w:rsidRPr="00D10675" w:rsidRDefault="006247A1" w:rsidP="00605046">
      <w:pPr>
        <w:pStyle w:val="Akapitzlist"/>
        <w:numPr>
          <w:ilvl w:val="0"/>
          <w:numId w:val="13"/>
        </w:numPr>
        <w:tabs>
          <w:tab w:val="clear" w:pos="900"/>
          <w:tab w:val="num" w:pos="426"/>
        </w:tabs>
        <w:spacing w:line="276" w:lineRule="auto"/>
        <w:ind w:left="426"/>
        <w:jc w:val="both"/>
      </w:pPr>
      <w:r w:rsidRPr="00D10675">
        <w:rPr>
          <w:color w:val="000000"/>
        </w:rPr>
        <w:t>Jeżeli W</w:t>
      </w:r>
      <w:r w:rsidR="00552FBA" w:rsidRPr="00D10675">
        <w:rPr>
          <w:color w:val="000000"/>
        </w:rPr>
        <w:t>ykonawca nie złoży oświa</w:t>
      </w:r>
      <w:r w:rsidR="007B2560" w:rsidRPr="00D10675">
        <w:rPr>
          <w:color w:val="000000"/>
        </w:rPr>
        <w:t xml:space="preserve">dczeń, o których mowa </w:t>
      </w:r>
      <w:r w:rsidR="00D10675" w:rsidRPr="00D10675">
        <w:rPr>
          <w:color w:val="000000"/>
        </w:rPr>
        <w:t>w rozdziale VI pkt 1</w:t>
      </w:r>
      <w:r w:rsidR="00552FBA" w:rsidRPr="00D10675">
        <w:rPr>
          <w:color w:val="000000"/>
        </w:rPr>
        <w:t xml:space="preserve"> SIWZ, oświadczeń lub dokumentów potwierdzających okoliczności, o których </w:t>
      </w:r>
      <w:r w:rsidR="007D1589" w:rsidRPr="00D10675">
        <w:rPr>
          <w:color w:val="000000"/>
        </w:rPr>
        <w:t xml:space="preserve">mowa w art. 25 ust. 1 ustawy </w:t>
      </w:r>
      <w:proofErr w:type="spellStart"/>
      <w:r w:rsidR="007D1589" w:rsidRPr="00D10675">
        <w:rPr>
          <w:color w:val="000000"/>
        </w:rPr>
        <w:t>Pzp</w:t>
      </w:r>
      <w:proofErr w:type="spellEnd"/>
      <w:r w:rsidR="00552FBA" w:rsidRPr="00D10675">
        <w:rPr>
          <w:color w:val="000000"/>
        </w:rPr>
        <w:t xml:space="preserve">,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t>
      </w:r>
      <w:r w:rsidRPr="00D10675">
        <w:rPr>
          <w:color w:val="000000"/>
        </w:rPr>
        <w:t>W</w:t>
      </w:r>
      <w:r w:rsidR="00552FBA" w:rsidRPr="00D10675">
        <w:rPr>
          <w:color w:val="000000"/>
        </w:rPr>
        <w:t>ykonawcy podlegałaby odrzuceniu albo konieczne byłoby unieważnienie postępowania.</w:t>
      </w:r>
    </w:p>
    <w:p w:rsidR="00D10675" w:rsidRPr="0083517A" w:rsidRDefault="00D10675" w:rsidP="00605046">
      <w:pPr>
        <w:pStyle w:val="Akapitzlist"/>
        <w:numPr>
          <w:ilvl w:val="0"/>
          <w:numId w:val="13"/>
        </w:numPr>
        <w:tabs>
          <w:tab w:val="clear" w:pos="900"/>
          <w:tab w:val="num" w:pos="426"/>
        </w:tabs>
        <w:spacing w:line="276" w:lineRule="auto"/>
        <w:ind w:left="426"/>
        <w:jc w:val="both"/>
      </w:pPr>
      <w:r w:rsidRPr="0083517A">
        <w:t>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rsidR="00627978" w:rsidRPr="001C2BCF" w:rsidRDefault="00627978" w:rsidP="00E538D5">
      <w:pPr>
        <w:tabs>
          <w:tab w:val="left" w:pos="1418"/>
        </w:tabs>
        <w:spacing w:line="276" w:lineRule="auto"/>
        <w:ind w:right="92"/>
        <w:jc w:val="both"/>
      </w:pPr>
    </w:p>
    <w:p w:rsidR="00552FBA" w:rsidRPr="001C2BCF" w:rsidRDefault="00D10675" w:rsidP="001C2BCF">
      <w:pPr>
        <w:spacing w:line="276" w:lineRule="auto"/>
        <w:jc w:val="both"/>
        <w:rPr>
          <w:b/>
        </w:rPr>
      </w:pPr>
      <w:r>
        <w:rPr>
          <w:b/>
          <w:color w:val="000000"/>
        </w:rPr>
        <w:lastRenderedPageBreak/>
        <w:t>VII.</w:t>
      </w:r>
      <w:r w:rsidR="00080477" w:rsidRPr="001C2BCF">
        <w:rPr>
          <w:b/>
          <w:color w:val="000000"/>
        </w:rPr>
        <w:tab/>
      </w:r>
      <w:r w:rsidR="00080477" w:rsidRPr="001C2BCF">
        <w:rPr>
          <w:b/>
        </w:rPr>
        <w:t>Informacje o sposobie porozumiewania się Zamawiającego z Wykonawcami oraz przekazywania oświadczeń i dokumentów, a także wskazanie osób uprawnionych  do p</w:t>
      </w:r>
      <w:r w:rsidR="007D1589">
        <w:rPr>
          <w:b/>
        </w:rPr>
        <w:t>orozumiewania się z Wykonawcami</w:t>
      </w:r>
    </w:p>
    <w:p w:rsidR="00080477" w:rsidRPr="001C2BCF" w:rsidRDefault="00080477" w:rsidP="001C2BCF">
      <w:pPr>
        <w:spacing w:line="276" w:lineRule="auto"/>
        <w:jc w:val="both"/>
        <w:rPr>
          <w:color w:val="000000"/>
        </w:rPr>
      </w:pPr>
    </w:p>
    <w:p w:rsidR="00552FBA" w:rsidRPr="001C2BCF" w:rsidRDefault="00552FBA" w:rsidP="00605046">
      <w:pPr>
        <w:numPr>
          <w:ilvl w:val="0"/>
          <w:numId w:val="12"/>
        </w:numPr>
        <w:tabs>
          <w:tab w:val="clear" w:pos="1800"/>
          <w:tab w:val="num" w:pos="0"/>
          <w:tab w:val="left" w:pos="426"/>
        </w:tabs>
        <w:spacing w:line="276" w:lineRule="auto"/>
        <w:ind w:left="426" w:hanging="426"/>
        <w:jc w:val="both"/>
      </w:pPr>
      <w:r w:rsidRPr="001C2BCF">
        <w:t xml:space="preserve">Wszelkie zawiadomienia, oświadczenia, wnioski oraz informacje Zamawiający oraz Wykonawcy mogą przekazywać pisemnie, faksem lub drogą elektroniczną, za wyjątkiem oferty, umowy oraz oświadczeń i dokumentów wymienionych w rozdziale VI SIWZ (również w przypadku ich złożenia w wyniku wezwania o którym </w:t>
      </w:r>
      <w:r w:rsidR="007D1589">
        <w:t xml:space="preserve">mowa w art. 26 ust. 3 ustawy </w:t>
      </w:r>
      <w:proofErr w:type="spellStart"/>
      <w:r w:rsidR="007D1589">
        <w:t>Pzp</w:t>
      </w:r>
      <w:proofErr w:type="spellEnd"/>
      <w:r w:rsidRPr="001C2BCF">
        <w:t xml:space="preserve">) dla których </w:t>
      </w:r>
      <w:r w:rsidR="00E23EB0" w:rsidRPr="001C2BCF">
        <w:t>dopuszczalna jest forma pisemna</w:t>
      </w:r>
      <w:r w:rsidRPr="001C2BCF">
        <w:t>.</w:t>
      </w:r>
    </w:p>
    <w:p w:rsidR="00552FBA" w:rsidRPr="001C2BCF" w:rsidRDefault="00552FBA" w:rsidP="00605046">
      <w:pPr>
        <w:numPr>
          <w:ilvl w:val="0"/>
          <w:numId w:val="12"/>
        </w:numPr>
        <w:tabs>
          <w:tab w:val="clear" w:pos="1800"/>
          <w:tab w:val="num" w:pos="0"/>
          <w:tab w:val="left" w:pos="426"/>
        </w:tabs>
        <w:spacing w:line="276" w:lineRule="auto"/>
        <w:ind w:left="426" w:hanging="426"/>
        <w:jc w:val="both"/>
      </w:pPr>
      <w:r w:rsidRPr="001C2BCF">
        <w:t>W korespondencji kierowanej do Zamawiającego Wykonawca winien posługiwać się numerem sprawy określonym w SIWZ.</w:t>
      </w:r>
    </w:p>
    <w:p w:rsidR="00552FBA" w:rsidRPr="00332292" w:rsidRDefault="00552FBA" w:rsidP="00605046">
      <w:pPr>
        <w:numPr>
          <w:ilvl w:val="0"/>
          <w:numId w:val="12"/>
        </w:numPr>
        <w:tabs>
          <w:tab w:val="clear" w:pos="1800"/>
          <w:tab w:val="num" w:pos="0"/>
          <w:tab w:val="left" w:pos="426"/>
        </w:tabs>
        <w:spacing w:line="276" w:lineRule="auto"/>
        <w:ind w:left="426" w:hanging="426"/>
        <w:jc w:val="both"/>
      </w:pPr>
      <w:r w:rsidRPr="00332292">
        <w:t>Zawiadomienia, oświadczenia, wnioski oraz informacje przekazywane przez Wykonawcę pisemnie winny być składane n</w:t>
      </w:r>
      <w:r w:rsidR="007D1589" w:rsidRPr="00332292">
        <w:t>a adres</w:t>
      </w:r>
      <w:r w:rsidR="00D10675" w:rsidRPr="00332292">
        <w:t xml:space="preserve"> podany w</w:t>
      </w:r>
      <w:r w:rsidR="009D3461" w:rsidRPr="00332292">
        <w:t xml:space="preserve"> rozdziale</w:t>
      </w:r>
      <w:r w:rsidR="00D10675" w:rsidRPr="00332292">
        <w:t xml:space="preserve"> I SIWZ.</w:t>
      </w:r>
    </w:p>
    <w:p w:rsidR="00552FBA" w:rsidRPr="00332292" w:rsidRDefault="00552FBA" w:rsidP="00605046">
      <w:pPr>
        <w:numPr>
          <w:ilvl w:val="0"/>
          <w:numId w:val="12"/>
        </w:numPr>
        <w:tabs>
          <w:tab w:val="clear" w:pos="1800"/>
          <w:tab w:val="num" w:pos="0"/>
          <w:tab w:val="left" w:pos="426"/>
        </w:tabs>
        <w:spacing w:line="276" w:lineRule="auto"/>
        <w:ind w:left="426" w:hanging="426"/>
        <w:jc w:val="both"/>
      </w:pPr>
      <w:r w:rsidRPr="00332292">
        <w:t>Zawiadomienia, oświadczenia, wnioski oraz informacje przekazywane przez Wykonawcę drogą elektroniczną winny by</w:t>
      </w:r>
      <w:r w:rsidR="00D10675" w:rsidRPr="00332292">
        <w:t>ć kierowane na adres:</w:t>
      </w:r>
      <w:r w:rsidR="00D10675" w:rsidRPr="00332292">
        <w:rPr>
          <w:szCs w:val="22"/>
        </w:rPr>
        <w:t xml:space="preserve"> sekretariat@</w:t>
      </w:r>
      <w:r w:rsidR="00332292" w:rsidRPr="00332292">
        <w:rPr>
          <w:szCs w:val="22"/>
        </w:rPr>
        <w:t>urbitor.pl,</w:t>
      </w:r>
      <w:r w:rsidRPr="00332292">
        <w:t xml:space="preserve"> a faksem na nr </w:t>
      </w:r>
      <w:r w:rsidR="00332292" w:rsidRPr="00332292">
        <w:t>(56) 66 04 820.</w:t>
      </w:r>
      <w:r w:rsidR="00D10675" w:rsidRPr="00332292">
        <w:t xml:space="preserve"> </w:t>
      </w:r>
    </w:p>
    <w:p w:rsidR="00552FBA" w:rsidRPr="001C2BCF" w:rsidRDefault="00552FBA" w:rsidP="00605046">
      <w:pPr>
        <w:numPr>
          <w:ilvl w:val="0"/>
          <w:numId w:val="12"/>
        </w:numPr>
        <w:tabs>
          <w:tab w:val="clear" w:pos="1800"/>
          <w:tab w:val="num" w:pos="0"/>
          <w:tab w:val="left" w:pos="426"/>
        </w:tabs>
        <w:spacing w:line="276" w:lineRule="auto"/>
        <w:ind w:left="426" w:hanging="426"/>
        <w:jc w:val="both"/>
      </w:pPr>
      <w:r w:rsidRPr="00332292">
        <w:rPr>
          <w:bCs/>
        </w:rPr>
        <w:t xml:space="preserve">Wszelkie zawiadomienia, oświadczenia, wnioski oraz informacje przekazane za pomocą faksu lub w formie elektronicznej </w:t>
      </w:r>
      <w:r w:rsidRPr="00332292">
        <w:t>wymagają na żądanie każdej ze stron, niezwłocznego</w:t>
      </w:r>
      <w:r w:rsidRPr="001C2BCF">
        <w:t xml:space="preserve"> potwierdzenia faktu ich otrzymania.</w:t>
      </w:r>
    </w:p>
    <w:p w:rsidR="00552FBA" w:rsidRPr="001C2BCF" w:rsidRDefault="00552FBA" w:rsidP="00605046">
      <w:pPr>
        <w:numPr>
          <w:ilvl w:val="0"/>
          <w:numId w:val="12"/>
        </w:numPr>
        <w:tabs>
          <w:tab w:val="clear" w:pos="1800"/>
          <w:tab w:val="num" w:pos="0"/>
          <w:tab w:val="left" w:pos="426"/>
        </w:tabs>
        <w:spacing w:line="276" w:lineRule="auto"/>
        <w:ind w:left="426" w:hanging="426"/>
        <w:jc w:val="both"/>
      </w:pPr>
      <w:r w:rsidRPr="001C2BCF">
        <w:t xml:space="preserve">Wykonawca może zwrócić się do Zamawiającego o wyjaśnienie treści SIWZ. </w:t>
      </w:r>
    </w:p>
    <w:p w:rsidR="00552FBA" w:rsidRDefault="00552FBA" w:rsidP="00605046">
      <w:pPr>
        <w:numPr>
          <w:ilvl w:val="0"/>
          <w:numId w:val="12"/>
        </w:numPr>
        <w:tabs>
          <w:tab w:val="clear" w:pos="1800"/>
          <w:tab w:val="num" w:pos="0"/>
          <w:tab w:val="left" w:pos="426"/>
        </w:tabs>
        <w:spacing w:line="276" w:lineRule="auto"/>
        <w:ind w:left="426" w:hanging="426"/>
        <w:jc w:val="both"/>
      </w:pPr>
      <w:r w:rsidRPr="001C2BCF">
        <w:t>Jeżeli wniosek o wyjaśnienie treści SIWZ wpłynie do Zamawiającego nie później niż do końca dnia, w którym upływa połowa terminu składania ofer</w:t>
      </w:r>
      <w:r w:rsidR="007D1589">
        <w:t xml:space="preserve">t, </w:t>
      </w:r>
      <w:r w:rsidRPr="001C2BCF">
        <w:t xml:space="preserve">Zamawiający udzieli wyjaśnień niezwłocznie, jednak nie później </w:t>
      </w:r>
      <w:r w:rsidRPr="00D10675">
        <w:t xml:space="preserve">niż na </w:t>
      </w:r>
      <w:r w:rsidR="00D10675" w:rsidRPr="00D10675">
        <w:rPr>
          <w:b/>
        </w:rPr>
        <w:t>2</w:t>
      </w:r>
      <w:r w:rsidRPr="001C2BCF">
        <w:rPr>
          <w:b/>
        </w:rPr>
        <w:t xml:space="preserve"> </w:t>
      </w:r>
      <w:r w:rsidRPr="001C2BCF">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552FBA" w:rsidRPr="001C2BCF" w:rsidRDefault="00552FBA" w:rsidP="00605046">
      <w:pPr>
        <w:numPr>
          <w:ilvl w:val="0"/>
          <w:numId w:val="12"/>
        </w:numPr>
        <w:tabs>
          <w:tab w:val="clear" w:pos="1800"/>
          <w:tab w:val="num" w:pos="0"/>
          <w:tab w:val="left" w:pos="426"/>
        </w:tabs>
        <w:spacing w:line="276" w:lineRule="auto"/>
        <w:ind w:left="426" w:hanging="426"/>
        <w:jc w:val="both"/>
      </w:pPr>
      <w:r w:rsidRPr="001C2BCF">
        <w:t>Przedłużenie terminu składania ofert nie wpływa na bieg terminu składania wnio</w:t>
      </w:r>
      <w:r w:rsidR="00E538D5">
        <w:t xml:space="preserve">sku, </w:t>
      </w:r>
      <w:r w:rsidR="00A95C92">
        <w:br/>
      </w:r>
      <w:r w:rsidR="00E538D5">
        <w:t>o którym mowa w rozdziale VII pkt.</w:t>
      </w:r>
      <w:r w:rsidRPr="001C2BCF">
        <w:t xml:space="preserve"> 7 SIWZ.</w:t>
      </w:r>
    </w:p>
    <w:p w:rsidR="00552FBA" w:rsidRPr="001C2BCF" w:rsidRDefault="00552FBA" w:rsidP="00605046">
      <w:pPr>
        <w:numPr>
          <w:ilvl w:val="0"/>
          <w:numId w:val="12"/>
        </w:numPr>
        <w:tabs>
          <w:tab w:val="clear" w:pos="1800"/>
          <w:tab w:val="num" w:pos="0"/>
          <w:tab w:val="left" w:pos="426"/>
        </w:tabs>
        <w:spacing w:line="276" w:lineRule="auto"/>
        <w:ind w:left="426" w:hanging="426"/>
        <w:jc w:val="both"/>
      </w:pPr>
      <w:r w:rsidRPr="001C2BCF">
        <w:t>W przypadku rozbieżności pomiędzy treścią niniejszej SIWZ, a treścią udzielonych odpowiedzi, jako obowiązującą należy przyjąć treść pisma zawierającego późniejsze oświadczenie Zamawiającego.</w:t>
      </w:r>
    </w:p>
    <w:p w:rsidR="00552FBA" w:rsidRPr="00332292" w:rsidRDefault="00552FBA" w:rsidP="00605046">
      <w:pPr>
        <w:numPr>
          <w:ilvl w:val="0"/>
          <w:numId w:val="12"/>
        </w:numPr>
        <w:tabs>
          <w:tab w:val="clear" w:pos="1800"/>
          <w:tab w:val="num" w:pos="0"/>
          <w:tab w:val="left" w:pos="426"/>
        </w:tabs>
        <w:spacing w:line="276" w:lineRule="auto"/>
        <w:ind w:left="426" w:hanging="426"/>
        <w:jc w:val="both"/>
      </w:pPr>
      <w:r w:rsidRPr="00332292">
        <w:t>Zamawiający nie przewiduje zwołania zebrania Wykonawców.</w:t>
      </w:r>
    </w:p>
    <w:p w:rsidR="00552FBA" w:rsidRPr="00332292" w:rsidRDefault="00552FBA" w:rsidP="00605046">
      <w:pPr>
        <w:numPr>
          <w:ilvl w:val="0"/>
          <w:numId w:val="12"/>
        </w:numPr>
        <w:tabs>
          <w:tab w:val="clear" w:pos="1800"/>
          <w:tab w:val="num" w:pos="0"/>
          <w:tab w:val="left" w:pos="426"/>
        </w:tabs>
        <w:spacing w:line="276" w:lineRule="auto"/>
        <w:ind w:left="426" w:hanging="426"/>
        <w:jc w:val="both"/>
      </w:pPr>
      <w:r w:rsidRPr="00332292">
        <w:t>Osobą uprawnioną przez Zamawiającego do porozu</w:t>
      </w:r>
      <w:r w:rsidR="00E538D5" w:rsidRPr="00332292">
        <w:t xml:space="preserve">miewania się z Wykonawcami jest </w:t>
      </w:r>
      <w:r w:rsidR="009F10C8">
        <w:t>Marek Suryn, tel. (48</w:t>
      </w:r>
      <w:r w:rsidR="001F7FE8">
        <w:t>) 512 118 968</w:t>
      </w:r>
      <w:r w:rsidR="00332292" w:rsidRPr="00332292">
        <w:t xml:space="preserve">, </w:t>
      </w:r>
      <w:r w:rsidR="00E538D5" w:rsidRPr="00332292">
        <w:t xml:space="preserve">e-mail: </w:t>
      </w:r>
      <w:hyperlink r:id="rId9" w:history="1">
        <w:r w:rsidR="00332292" w:rsidRPr="00332292">
          <w:rPr>
            <w:rStyle w:val="Hipercze"/>
            <w:color w:val="auto"/>
          </w:rPr>
          <w:t>m.suryn@urbitor.pl</w:t>
        </w:r>
      </w:hyperlink>
      <w:r w:rsidR="00332292" w:rsidRPr="00332292">
        <w:t xml:space="preserve"> .</w:t>
      </w:r>
    </w:p>
    <w:p w:rsidR="00552FBA" w:rsidRPr="001C2BCF" w:rsidRDefault="00552FBA" w:rsidP="00E538D5">
      <w:pPr>
        <w:tabs>
          <w:tab w:val="left" w:pos="851"/>
        </w:tabs>
        <w:spacing w:line="276" w:lineRule="auto"/>
        <w:ind w:left="426"/>
        <w:jc w:val="both"/>
      </w:pPr>
      <w:r w:rsidRPr="00332292">
        <w:t>Jednocześnie Zamawiający in</w:t>
      </w:r>
      <w:r w:rsidR="007D1589" w:rsidRPr="00332292">
        <w:t xml:space="preserve">formuje, że przepisy ustawy </w:t>
      </w:r>
      <w:proofErr w:type="spellStart"/>
      <w:r w:rsidR="007D1589" w:rsidRPr="00332292">
        <w:t>Pzp</w:t>
      </w:r>
      <w:proofErr w:type="spellEnd"/>
      <w:r w:rsidR="007D1589" w:rsidRPr="00332292">
        <w:t xml:space="preserve"> </w:t>
      </w:r>
      <w:r w:rsidRPr="00332292">
        <w:t>nie pozwalają na jakikolwiek inny ko</w:t>
      </w:r>
      <w:r w:rsidR="00E538D5" w:rsidRPr="00332292">
        <w:t xml:space="preserve">ntakt - zarówno z Zamawiającym </w:t>
      </w:r>
      <w:r w:rsidRPr="00332292">
        <w:t>jak i osobami uprawnionymi do porozumiewania się z Wykonawcami - niż wskazany w niniejszym rozdziale SIWZ.</w:t>
      </w:r>
      <w:r w:rsidRPr="001C2BCF">
        <w:t xml:space="preserve"> Oznacza to, że Zamawiający nie będzie reagował na inne formy kontaktowania się z nim, w szczególności na kontakt telefoniczny lub/i osobisty w swojej siedzibie.</w:t>
      </w:r>
    </w:p>
    <w:p w:rsidR="00080477" w:rsidRPr="001C2BCF" w:rsidRDefault="00080477" w:rsidP="001C2BCF">
      <w:pPr>
        <w:pStyle w:val="pkt1"/>
        <w:spacing w:before="0" w:after="0" w:line="276" w:lineRule="auto"/>
        <w:ind w:left="0" w:firstLine="0"/>
        <w:rPr>
          <w:b/>
          <w:szCs w:val="24"/>
        </w:rPr>
      </w:pPr>
    </w:p>
    <w:p w:rsidR="00552FBA" w:rsidRPr="001C2BCF" w:rsidRDefault="00080477" w:rsidP="001C2BCF">
      <w:pPr>
        <w:pStyle w:val="pkt1"/>
        <w:spacing w:before="0" w:after="0" w:line="276" w:lineRule="auto"/>
        <w:ind w:left="0" w:firstLine="0"/>
        <w:rPr>
          <w:b/>
          <w:szCs w:val="24"/>
        </w:rPr>
      </w:pPr>
      <w:r w:rsidRPr="001C2BCF">
        <w:rPr>
          <w:b/>
          <w:szCs w:val="24"/>
        </w:rPr>
        <w:t xml:space="preserve">VIII. </w:t>
      </w:r>
      <w:r w:rsidRPr="001C2BCF">
        <w:rPr>
          <w:b/>
          <w:szCs w:val="24"/>
        </w:rPr>
        <w:tab/>
        <w:t>Wymagania dotyczące wadium</w:t>
      </w:r>
    </w:p>
    <w:p w:rsidR="00332292" w:rsidRPr="001B4ED0" w:rsidRDefault="00332292" w:rsidP="00332292">
      <w:pPr>
        <w:tabs>
          <w:tab w:val="num" w:pos="360"/>
          <w:tab w:val="num" w:pos="480"/>
          <w:tab w:val="left" w:pos="567"/>
          <w:tab w:val="left" w:pos="720"/>
          <w:tab w:val="left" w:pos="3855"/>
        </w:tabs>
        <w:spacing w:line="276" w:lineRule="auto"/>
        <w:jc w:val="both"/>
      </w:pPr>
      <w:r w:rsidRPr="001B4ED0">
        <w:t>Zamawiający nie wymaga wniesienia wadium.</w:t>
      </w:r>
    </w:p>
    <w:p w:rsidR="00957AAB" w:rsidRDefault="00957AAB" w:rsidP="001C2BCF">
      <w:pPr>
        <w:tabs>
          <w:tab w:val="num" w:pos="480"/>
        </w:tabs>
        <w:spacing w:line="276" w:lineRule="auto"/>
        <w:jc w:val="both"/>
        <w:rPr>
          <w:b/>
        </w:rPr>
      </w:pPr>
    </w:p>
    <w:p w:rsidR="00552FBA" w:rsidRPr="001C2BCF" w:rsidRDefault="00957AAB" w:rsidP="001C2BCF">
      <w:pPr>
        <w:tabs>
          <w:tab w:val="num" w:pos="480"/>
        </w:tabs>
        <w:spacing w:line="276" w:lineRule="auto"/>
        <w:jc w:val="both"/>
        <w:rPr>
          <w:b/>
        </w:rPr>
      </w:pPr>
      <w:r>
        <w:rPr>
          <w:b/>
        </w:rPr>
        <w:lastRenderedPageBreak/>
        <w:t xml:space="preserve">IX. </w:t>
      </w:r>
      <w:r>
        <w:rPr>
          <w:b/>
        </w:rPr>
        <w:tab/>
        <w:t>Termin związania ofertą</w:t>
      </w:r>
    </w:p>
    <w:p w:rsidR="00552FBA" w:rsidRPr="001C2BCF" w:rsidRDefault="00552FBA" w:rsidP="001C2BCF">
      <w:pPr>
        <w:tabs>
          <w:tab w:val="num" w:pos="480"/>
        </w:tabs>
        <w:spacing w:line="276" w:lineRule="auto"/>
        <w:jc w:val="both"/>
      </w:pPr>
    </w:p>
    <w:p w:rsidR="00552FBA" w:rsidRPr="001C2BCF" w:rsidRDefault="00552FBA" w:rsidP="00605046">
      <w:pPr>
        <w:numPr>
          <w:ilvl w:val="0"/>
          <w:numId w:val="11"/>
        </w:numPr>
        <w:tabs>
          <w:tab w:val="clear" w:pos="1800"/>
          <w:tab w:val="num" w:pos="426"/>
        </w:tabs>
        <w:spacing w:line="276" w:lineRule="auto"/>
        <w:ind w:left="425" w:hanging="425"/>
        <w:jc w:val="both"/>
      </w:pPr>
      <w:r w:rsidRPr="001C2BCF">
        <w:t xml:space="preserve">Wykonawca będzie związany ofertą przez okres </w:t>
      </w:r>
      <w:r w:rsidR="00F32034">
        <w:rPr>
          <w:b/>
        </w:rPr>
        <w:t xml:space="preserve">30 </w:t>
      </w:r>
      <w:r w:rsidRPr="001C2BCF">
        <w:rPr>
          <w:b/>
        </w:rPr>
        <w:t>dni</w:t>
      </w:r>
      <w:r w:rsidRPr="001C2BCF">
        <w:t>. Bieg terminu związania ofertą rozpoczyna się wraz z upływem terminu składania o</w:t>
      </w:r>
      <w:r w:rsidR="007D1589">
        <w:t xml:space="preserve">fert. (art. 85 ust. 5 ustawy </w:t>
      </w:r>
      <w:proofErr w:type="spellStart"/>
      <w:r w:rsidR="007D1589">
        <w:t>Pzp</w:t>
      </w:r>
      <w:proofErr w:type="spellEnd"/>
      <w:r w:rsidRPr="001C2BCF">
        <w:t>).</w:t>
      </w:r>
    </w:p>
    <w:p w:rsidR="00552FBA" w:rsidRPr="001C2BCF" w:rsidRDefault="00552FBA" w:rsidP="00605046">
      <w:pPr>
        <w:numPr>
          <w:ilvl w:val="0"/>
          <w:numId w:val="11"/>
        </w:numPr>
        <w:tabs>
          <w:tab w:val="clear" w:pos="1800"/>
          <w:tab w:val="num" w:pos="426"/>
        </w:tabs>
        <w:spacing w:line="276" w:lineRule="auto"/>
        <w:ind w:left="425" w:hanging="425"/>
        <w:jc w:val="both"/>
      </w:pPr>
      <w:r w:rsidRPr="001C2BCF">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080477" w:rsidRPr="001C2BCF" w:rsidRDefault="00080477" w:rsidP="001C2BCF">
      <w:pPr>
        <w:spacing w:line="276" w:lineRule="auto"/>
        <w:jc w:val="both"/>
        <w:rPr>
          <w:b/>
        </w:rPr>
      </w:pPr>
    </w:p>
    <w:p w:rsidR="00552FBA" w:rsidRPr="001C2BCF" w:rsidRDefault="00080477" w:rsidP="001C2BCF">
      <w:pPr>
        <w:spacing w:line="276" w:lineRule="auto"/>
        <w:jc w:val="both"/>
        <w:rPr>
          <w:b/>
        </w:rPr>
      </w:pPr>
      <w:r w:rsidRPr="001C2BCF">
        <w:rPr>
          <w:b/>
        </w:rPr>
        <w:t xml:space="preserve">X. </w:t>
      </w:r>
      <w:r w:rsidRPr="001C2BCF">
        <w:rPr>
          <w:b/>
        </w:rPr>
        <w:tab/>
        <w:t>Opi</w:t>
      </w:r>
      <w:r w:rsidR="00957AAB">
        <w:rPr>
          <w:b/>
        </w:rPr>
        <w:t>s sposobu przygotowywania ofert</w:t>
      </w:r>
    </w:p>
    <w:p w:rsidR="00552FBA" w:rsidRPr="001C2BCF" w:rsidRDefault="00552FBA" w:rsidP="001C2BCF">
      <w:pPr>
        <w:tabs>
          <w:tab w:val="left" w:pos="240"/>
          <w:tab w:val="left" w:pos="480"/>
        </w:tabs>
        <w:spacing w:line="276" w:lineRule="auto"/>
        <w:ind w:left="723"/>
        <w:jc w:val="both"/>
      </w:pPr>
    </w:p>
    <w:p w:rsidR="003E6A6E" w:rsidRPr="001B4ED0" w:rsidRDefault="003E6A6E" w:rsidP="003E6A6E">
      <w:pPr>
        <w:numPr>
          <w:ilvl w:val="0"/>
          <w:numId w:val="8"/>
        </w:numPr>
        <w:tabs>
          <w:tab w:val="clear" w:pos="723"/>
          <w:tab w:val="left" w:pos="426"/>
          <w:tab w:val="left" w:pos="480"/>
        </w:tabs>
        <w:spacing w:line="276" w:lineRule="auto"/>
        <w:ind w:left="426" w:hanging="426"/>
        <w:jc w:val="both"/>
      </w:pPr>
      <w:r w:rsidRPr="001B4ED0">
        <w:t xml:space="preserve">Oferta musi zawierać następujące oświadczenia i dokumenty: </w:t>
      </w:r>
    </w:p>
    <w:p w:rsidR="003E6A6E" w:rsidRPr="001B4ED0" w:rsidRDefault="003E6A6E" w:rsidP="007A43B0">
      <w:pPr>
        <w:numPr>
          <w:ilvl w:val="2"/>
          <w:numId w:val="17"/>
        </w:numPr>
        <w:tabs>
          <w:tab w:val="clear" w:pos="2340"/>
          <w:tab w:val="num" w:pos="360"/>
          <w:tab w:val="left" w:pos="851"/>
        </w:tabs>
        <w:spacing w:line="276" w:lineRule="auto"/>
        <w:ind w:left="851" w:hanging="425"/>
        <w:jc w:val="both"/>
        <w:rPr>
          <w:b/>
          <w:color w:val="FF0000"/>
        </w:rPr>
      </w:pPr>
      <w:r w:rsidRPr="001B4ED0">
        <w:t xml:space="preserve">wypełniony </w:t>
      </w:r>
      <w:r w:rsidRPr="001B4ED0">
        <w:rPr>
          <w:b/>
        </w:rPr>
        <w:t>formularz ofert</w:t>
      </w:r>
      <w:r>
        <w:rPr>
          <w:b/>
        </w:rPr>
        <w:t>y</w:t>
      </w:r>
      <w:r w:rsidRPr="001B4ED0">
        <w:t xml:space="preserve"> sporządzony z wykorzystaniem wzoru stanowiącego</w:t>
      </w:r>
      <w:r>
        <w:rPr>
          <w:b/>
        </w:rPr>
        <w:t xml:space="preserve"> Załącznik nr 2</w:t>
      </w:r>
      <w:r w:rsidRPr="001B4ED0">
        <w:rPr>
          <w:b/>
        </w:rPr>
        <w:t xml:space="preserve"> </w:t>
      </w:r>
      <w:r>
        <w:t>do SIWZ;</w:t>
      </w:r>
    </w:p>
    <w:p w:rsidR="003E6A6E" w:rsidRPr="001B4ED0" w:rsidRDefault="003E6A6E" w:rsidP="007A43B0">
      <w:pPr>
        <w:numPr>
          <w:ilvl w:val="2"/>
          <w:numId w:val="17"/>
        </w:numPr>
        <w:tabs>
          <w:tab w:val="clear" w:pos="2340"/>
          <w:tab w:val="num" w:pos="360"/>
          <w:tab w:val="left" w:pos="851"/>
        </w:tabs>
        <w:spacing w:line="276" w:lineRule="auto"/>
        <w:ind w:left="851" w:hanging="425"/>
        <w:jc w:val="both"/>
        <w:rPr>
          <w:b/>
        </w:rPr>
      </w:pPr>
      <w:r w:rsidRPr="001B4ED0">
        <w:t xml:space="preserve">oświadczenia wymienione w </w:t>
      </w:r>
      <w:r>
        <w:t>rozdziału VI pkt 1 SIWZ z zastrzeżeniem dyspozycji określonych w pkt 2-4 rozdziału VI.</w:t>
      </w:r>
    </w:p>
    <w:p w:rsidR="003E6A6E" w:rsidRPr="007426BB" w:rsidRDefault="003E6A6E" w:rsidP="003E6A6E">
      <w:pPr>
        <w:numPr>
          <w:ilvl w:val="0"/>
          <w:numId w:val="8"/>
        </w:numPr>
        <w:tabs>
          <w:tab w:val="clear" w:pos="723"/>
          <w:tab w:val="num" w:pos="426"/>
          <w:tab w:val="left" w:pos="851"/>
        </w:tabs>
        <w:spacing w:line="276" w:lineRule="auto"/>
        <w:ind w:left="426" w:hanging="426"/>
        <w:jc w:val="both"/>
      </w:pPr>
      <w:r>
        <w:t xml:space="preserve">Oferta musi być  złożona w formie pisemnej pod rygorem nieważności. </w:t>
      </w:r>
    </w:p>
    <w:p w:rsidR="003E6A6E" w:rsidRPr="001B4ED0" w:rsidRDefault="003E6A6E" w:rsidP="003E6A6E">
      <w:pPr>
        <w:numPr>
          <w:ilvl w:val="0"/>
          <w:numId w:val="8"/>
        </w:numPr>
        <w:tabs>
          <w:tab w:val="clear" w:pos="723"/>
          <w:tab w:val="num" w:pos="426"/>
          <w:tab w:val="left" w:pos="851"/>
        </w:tabs>
        <w:spacing w:line="276" w:lineRule="auto"/>
        <w:ind w:left="426" w:hanging="426"/>
        <w:jc w:val="both"/>
      </w:pPr>
      <w:r w:rsidRPr="001B4ED0">
        <w:rPr>
          <w:bCs/>
        </w:rPr>
        <w:t xml:space="preserve">Oferta </w:t>
      </w:r>
      <w:r w:rsidRPr="001B4ED0">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3E6A6E" w:rsidRPr="001C2F02" w:rsidRDefault="003E6A6E" w:rsidP="003E6A6E">
      <w:pPr>
        <w:numPr>
          <w:ilvl w:val="0"/>
          <w:numId w:val="8"/>
        </w:numPr>
        <w:tabs>
          <w:tab w:val="clear" w:pos="723"/>
          <w:tab w:val="num" w:pos="426"/>
        </w:tabs>
        <w:spacing w:line="276" w:lineRule="auto"/>
        <w:ind w:left="426" w:hanging="426"/>
        <w:jc w:val="both"/>
      </w:pPr>
      <w:r w:rsidRPr="001C2F02">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3E6A6E" w:rsidRPr="001C2F02" w:rsidRDefault="003E6A6E" w:rsidP="003E6A6E">
      <w:pPr>
        <w:numPr>
          <w:ilvl w:val="0"/>
          <w:numId w:val="8"/>
        </w:numPr>
        <w:tabs>
          <w:tab w:val="clear" w:pos="723"/>
          <w:tab w:val="num" w:pos="426"/>
        </w:tabs>
        <w:spacing w:line="276" w:lineRule="auto"/>
        <w:ind w:left="426" w:hanging="426"/>
        <w:jc w:val="both"/>
      </w:pPr>
      <w:r w:rsidRPr="001C2F02">
        <w:t xml:space="preserve">W przypadku Wykonawców wspólnie ubiegających się o udzielenie zamówienia, Wykonawcy ustanawiają pełnomocnika do reprezentowania ich w postępowaniu </w:t>
      </w:r>
      <w:r>
        <w:br/>
      </w:r>
      <w:r w:rsidRPr="001C2F02">
        <w:t xml:space="preserve">o udzielenie zamówienia albo reprezentowania w postępowaniu i zawarcia umowy </w:t>
      </w:r>
      <w:r>
        <w:br/>
      </w:r>
      <w:r w:rsidRPr="001C2F02">
        <w:t>w sprawie zamówienia publicznego.</w:t>
      </w:r>
    </w:p>
    <w:p w:rsidR="003E6A6E" w:rsidRDefault="003E6A6E" w:rsidP="003E6A6E">
      <w:pPr>
        <w:numPr>
          <w:ilvl w:val="0"/>
          <w:numId w:val="8"/>
        </w:numPr>
        <w:tabs>
          <w:tab w:val="clear" w:pos="723"/>
          <w:tab w:val="num" w:pos="426"/>
        </w:tabs>
        <w:spacing w:line="276" w:lineRule="auto"/>
        <w:ind w:left="426" w:hanging="426"/>
        <w:jc w:val="both"/>
      </w:pPr>
      <w:r w:rsidRPr="001C2F02">
        <w:t>Dokumenty sporządzone w języku obcym są składane wraz z tłumaczeniem na język</w:t>
      </w:r>
      <w:r w:rsidRPr="001B4ED0">
        <w:t xml:space="preserve"> polski.</w:t>
      </w:r>
    </w:p>
    <w:p w:rsidR="003E6A6E" w:rsidRPr="001C2F02" w:rsidRDefault="003E6A6E" w:rsidP="003E6A6E">
      <w:pPr>
        <w:numPr>
          <w:ilvl w:val="0"/>
          <w:numId w:val="8"/>
        </w:numPr>
        <w:tabs>
          <w:tab w:val="clear" w:pos="723"/>
          <w:tab w:val="num" w:pos="426"/>
        </w:tabs>
        <w:spacing w:line="276" w:lineRule="auto"/>
        <w:ind w:left="426" w:hanging="426"/>
        <w:jc w:val="both"/>
      </w:pPr>
      <w:r w:rsidRPr="001C2F02">
        <w:t xml:space="preserve">Oświadczenia dotyczące Wykonawcy i innych podmiotów, na których zdolnościach lub sytuacji polega Wykonawca na zasadach określonych w art. 22a ustawy </w:t>
      </w:r>
      <w:proofErr w:type="spellStart"/>
      <w:r w:rsidRPr="001C2F02">
        <w:t>Pzp</w:t>
      </w:r>
      <w:proofErr w:type="spellEnd"/>
      <w:r w:rsidRPr="001C2F02">
        <w:t xml:space="preserve"> oraz dotyczące podwykonawców, składane są w oryginale.</w:t>
      </w:r>
    </w:p>
    <w:p w:rsidR="003E6A6E" w:rsidRPr="001C2F02" w:rsidRDefault="003E6A6E" w:rsidP="003E6A6E">
      <w:pPr>
        <w:numPr>
          <w:ilvl w:val="0"/>
          <w:numId w:val="8"/>
        </w:numPr>
        <w:tabs>
          <w:tab w:val="clear" w:pos="723"/>
          <w:tab w:val="num" w:pos="426"/>
        </w:tabs>
        <w:spacing w:line="276" w:lineRule="auto"/>
        <w:ind w:left="426" w:hanging="426"/>
        <w:jc w:val="both"/>
      </w:pPr>
      <w:r w:rsidRPr="001C2F02">
        <w:t xml:space="preserve">Dokumenty inne niż oświadczenia, składane są w oryginale lub kopii poświadczonej za zgodność z oryginałem. </w:t>
      </w:r>
    </w:p>
    <w:p w:rsidR="003E6A6E" w:rsidRPr="001C2F02" w:rsidRDefault="003E6A6E" w:rsidP="003E6A6E">
      <w:pPr>
        <w:numPr>
          <w:ilvl w:val="0"/>
          <w:numId w:val="8"/>
        </w:numPr>
        <w:tabs>
          <w:tab w:val="clear" w:pos="723"/>
          <w:tab w:val="num" w:pos="426"/>
        </w:tabs>
        <w:spacing w:line="276" w:lineRule="auto"/>
        <w:ind w:left="426" w:hanging="426"/>
        <w:jc w:val="both"/>
      </w:pPr>
      <w:r w:rsidRPr="001C2F02">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3E6A6E" w:rsidRPr="001C2F02" w:rsidRDefault="003E6A6E" w:rsidP="003E6A6E">
      <w:pPr>
        <w:numPr>
          <w:ilvl w:val="0"/>
          <w:numId w:val="8"/>
        </w:numPr>
        <w:tabs>
          <w:tab w:val="clear" w:pos="723"/>
          <w:tab w:val="num" w:pos="426"/>
        </w:tabs>
        <w:spacing w:line="276" w:lineRule="auto"/>
        <w:ind w:left="426" w:hanging="426"/>
        <w:jc w:val="both"/>
      </w:pPr>
      <w:r w:rsidRPr="001C2F02">
        <w:t>Wykonawca może złożyć tylko jedną ofertę, która musi obejmować całość przedmiotu zamówienia. Złożenie większej liczby ofert spowoduje odrzucenie wszystkich ofert złożonych przez danego Wykonawcę.</w:t>
      </w:r>
    </w:p>
    <w:p w:rsidR="003E6A6E" w:rsidRPr="001C2F02" w:rsidRDefault="003E6A6E" w:rsidP="003E6A6E">
      <w:pPr>
        <w:numPr>
          <w:ilvl w:val="0"/>
          <w:numId w:val="8"/>
        </w:numPr>
        <w:tabs>
          <w:tab w:val="clear" w:pos="723"/>
          <w:tab w:val="num" w:pos="426"/>
        </w:tabs>
        <w:spacing w:line="276" w:lineRule="auto"/>
        <w:ind w:left="426" w:hanging="426"/>
        <w:jc w:val="both"/>
      </w:pPr>
      <w:r w:rsidRPr="001C2F02">
        <w:t>Treść złożonej oferty musi odpowiadać treści SIWZ.</w:t>
      </w:r>
    </w:p>
    <w:p w:rsidR="003E6A6E" w:rsidRPr="001C2F02" w:rsidRDefault="003E6A6E" w:rsidP="003E6A6E">
      <w:pPr>
        <w:numPr>
          <w:ilvl w:val="0"/>
          <w:numId w:val="8"/>
        </w:numPr>
        <w:tabs>
          <w:tab w:val="clear" w:pos="723"/>
          <w:tab w:val="num" w:pos="426"/>
        </w:tabs>
        <w:spacing w:line="276" w:lineRule="auto"/>
        <w:ind w:left="426" w:hanging="426"/>
        <w:jc w:val="both"/>
      </w:pPr>
      <w:r w:rsidRPr="001C2F02">
        <w:lastRenderedPageBreak/>
        <w:t xml:space="preserve">Wykonawca poniesie wszelkie koszty związane z przygotowaniem i złożeniem oferty. </w:t>
      </w:r>
    </w:p>
    <w:p w:rsidR="003E6A6E" w:rsidRPr="001B4ED0" w:rsidRDefault="003E6A6E" w:rsidP="003E6A6E">
      <w:pPr>
        <w:numPr>
          <w:ilvl w:val="0"/>
          <w:numId w:val="8"/>
        </w:numPr>
        <w:tabs>
          <w:tab w:val="clear" w:pos="723"/>
          <w:tab w:val="num" w:pos="426"/>
        </w:tabs>
        <w:spacing w:line="276" w:lineRule="auto"/>
        <w:ind w:left="426" w:hanging="426"/>
        <w:jc w:val="both"/>
      </w:pPr>
      <w:r w:rsidRPr="001B4ED0">
        <w:t xml:space="preserve">Zaleca się, aby każda zapisana strona oferty była ponumerowana kolejnymi numerami, </w:t>
      </w:r>
      <w:r>
        <w:br/>
      </w:r>
      <w:r w:rsidRPr="001B4ED0">
        <w:t>a cała oferta wraz z załącznikami była w trwały sposób ze sobą połączona (np. zbindowana, zszyta uniemożliwiając jej samoistną dekompletację), oraz zawierała spis treści.</w:t>
      </w:r>
    </w:p>
    <w:p w:rsidR="003E6A6E" w:rsidRPr="001B4ED0" w:rsidRDefault="003E6A6E" w:rsidP="003E6A6E">
      <w:pPr>
        <w:numPr>
          <w:ilvl w:val="0"/>
          <w:numId w:val="8"/>
        </w:numPr>
        <w:tabs>
          <w:tab w:val="clear" w:pos="723"/>
          <w:tab w:val="num" w:pos="426"/>
        </w:tabs>
        <w:spacing w:line="276" w:lineRule="auto"/>
        <w:ind w:left="426" w:hanging="426"/>
        <w:jc w:val="both"/>
      </w:pPr>
      <w:r w:rsidRPr="001B4ED0">
        <w:t>Poprawki lub zmiany (również przy użyciu korektora) w ofercie, powinny być parafowane własnoręcznie przez osobę podpisującą ofertę.</w:t>
      </w:r>
    </w:p>
    <w:p w:rsidR="003E6A6E" w:rsidRPr="001B4ED0" w:rsidRDefault="003E6A6E" w:rsidP="003E6A6E">
      <w:pPr>
        <w:numPr>
          <w:ilvl w:val="0"/>
          <w:numId w:val="8"/>
        </w:numPr>
        <w:tabs>
          <w:tab w:val="clear" w:pos="723"/>
          <w:tab w:val="num" w:pos="426"/>
        </w:tabs>
        <w:spacing w:line="276" w:lineRule="auto"/>
        <w:ind w:left="426" w:hanging="426"/>
        <w:jc w:val="both"/>
      </w:pPr>
      <w:r w:rsidRPr="001B4ED0">
        <w:t>Ofertę należy złożyć w zamkniętej kopercie, w siedzibie Zamawiającego i oznakować w następujący sposób:</w:t>
      </w:r>
    </w:p>
    <w:p w:rsidR="00552FBA" w:rsidRPr="002524BC" w:rsidRDefault="00552FBA" w:rsidP="003E6A6E">
      <w:pPr>
        <w:numPr>
          <w:ilvl w:val="0"/>
          <w:numId w:val="8"/>
        </w:numPr>
        <w:tabs>
          <w:tab w:val="clear" w:pos="723"/>
          <w:tab w:val="left" w:pos="426"/>
          <w:tab w:val="left" w:pos="480"/>
        </w:tabs>
        <w:spacing w:line="276" w:lineRule="auto"/>
        <w:ind w:left="426" w:hanging="426"/>
        <w:jc w:val="both"/>
      </w:pPr>
      <w:r w:rsidRPr="001C2BCF">
        <w:t>Ofertę należy złożyć w zamkniętej kopercie, w siedzibie Zamawiającego i oznakować w następujący sposób:</w:t>
      </w:r>
    </w:p>
    <w:p w:rsidR="00332292" w:rsidRPr="002524BC" w:rsidRDefault="00332292" w:rsidP="00332292">
      <w:pPr>
        <w:pStyle w:val="Standard"/>
        <w:tabs>
          <w:tab w:val="left" w:pos="2553"/>
        </w:tabs>
        <w:spacing w:line="276" w:lineRule="auto"/>
        <w:ind w:left="723"/>
        <w:jc w:val="center"/>
        <w:rPr>
          <w:rFonts w:cs="Times New Roman"/>
          <w:b/>
        </w:rPr>
      </w:pPr>
      <w:r w:rsidRPr="002524BC">
        <w:rPr>
          <w:rFonts w:cs="Times New Roman"/>
          <w:b/>
        </w:rPr>
        <w:t>URBITOR Sp. z o.o. w Toruniu,</w:t>
      </w:r>
    </w:p>
    <w:p w:rsidR="00332292" w:rsidRPr="002524BC" w:rsidRDefault="00332292" w:rsidP="00332292">
      <w:pPr>
        <w:pStyle w:val="Standard"/>
        <w:tabs>
          <w:tab w:val="left" w:pos="2553"/>
        </w:tabs>
        <w:spacing w:line="276" w:lineRule="auto"/>
        <w:ind w:left="360"/>
        <w:jc w:val="center"/>
        <w:rPr>
          <w:rFonts w:cs="Times New Roman"/>
          <w:b/>
        </w:rPr>
      </w:pPr>
      <w:r w:rsidRPr="002524BC">
        <w:rPr>
          <w:rFonts w:cs="Times New Roman"/>
          <w:b/>
        </w:rPr>
        <w:t>ul. Chrobrego 105/107, 87-100 Toruń</w:t>
      </w:r>
    </w:p>
    <w:p w:rsidR="00332292" w:rsidRPr="002524BC" w:rsidRDefault="00C42B7F" w:rsidP="001C2BCF">
      <w:pPr>
        <w:spacing w:line="276" w:lineRule="auto"/>
        <w:jc w:val="center"/>
        <w:rPr>
          <w:b/>
        </w:rPr>
      </w:pPr>
      <w:r>
        <w:rPr>
          <w:b/>
        </w:rPr>
        <w:t>„</w:t>
      </w:r>
      <w:r w:rsidR="00332292" w:rsidRPr="002524BC">
        <w:rPr>
          <w:b/>
        </w:rPr>
        <w:t xml:space="preserve">Oferta w postępowaniu na wywóz odpadów stałych </w:t>
      </w:r>
    </w:p>
    <w:p w:rsidR="00552FBA" w:rsidRPr="002524BC" w:rsidRDefault="00332292" w:rsidP="001C2BCF">
      <w:pPr>
        <w:spacing w:line="276" w:lineRule="auto"/>
        <w:jc w:val="center"/>
        <w:rPr>
          <w:b/>
        </w:rPr>
      </w:pPr>
      <w:r w:rsidRPr="002524BC">
        <w:rPr>
          <w:b/>
        </w:rPr>
        <w:t>nr sprawy: DS/ZP-01/2017</w:t>
      </w:r>
    </w:p>
    <w:p w:rsidR="00552FBA" w:rsidRPr="002524BC" w:rsidRDefault="00552FBA" w:rsidP="001C2BCF">
      <w:pPr>
        <w:spacing w:line="276" w:lineRule="auto"/>
        <w:ind w:left="360"/>
        <w:jc w:val="center"/>
        <w:rPr>
          <w:b/>
        </w:rPr>
      </w:pPr>
      <w:r w:rsidRPr="002524BC">
        <w:rPr>
          <w:b/>
        </w:rPr>
        <w:t>Otworzyć na jawnym o</w:t>
      </w:r>
      <w:r w:rsidR="00DF38F2">
        <w:rPr>
          <w:b/>
        </w:rPr>
        <w:t>twarciu ofert w dniu 4 kwietnia</w:t>
      </w:r>
      <w:r w:rsidR="00332292" w:rsidRPr="002524BC">
        <w:rPr>
          <w:b/>
        </w:rPr>
        <w:t xml:space="preserve"> 2017 r. </w:t>
      </w:r>
      <w:r w:rsidRPr="002524BC">
        <w:rPr>
          <w:b/>
        </w:rPr>
        <w:t xml:space="preserve"> o godz. </w:t>
      </w:r>
      <w:r w:rsidR="00F12395">
        <w:rPr>
          <w:b/>
        </w:rPr>
        <w:t>12.15</w:t>
      </w:r>
      <w:r w:rsidRPr="002524BC">
        <w:rPr>
          <w:b/>
        </w:rPr>
        <w:t xml:space="preserve">" </w:t>
      </w:r>
    </w:p>
    <w:p w:rsidR="00552FBA" w:rsidRPr="002524BC" w:rsidRDefault="00552FBA" w:rsidP="001C2BCF">
      <w:pPr>
        <w:spacing w:line="276" w:lineRule="auto"/>
        <w:ind w:left="360"/>
        <w:jc w:val="center"/>
        <w:rPr>
          <w:b/>
        </w:rPr>
      </w:pPr>
    </w:p>
    <w:p w:rsidR="00552FBA" w:rsidRPr="002524BC" w:rsidRDefault="00552FBA" w:rsidP="001C2BCF">
      <w:pPr>
        <w:spacing w:line="276" w:lineRule="auto"/>
        <w:ind w:left="1080" w:hanging="654"/>
      </w:pPr>
      <w:r w:rsidRPr="002524BC">
        <w:t>i opatrzyć nazwą i dokładnym adresem Wykonawcy.</w:t>
      </w:r>
    </w:p>
    <w:p w:rsidR="00552FBA" w:rsidRPr="001C2BCF" w:rsidRDefault="00552FBA" w:rsidP="00605046">
      <w:pPr>
        <w:numPr>
          <w:ilvl w:val="0"/>
          <w:numId w:val="8"/>
        </w:numPr>
        <w:tabs>
          <w:tab w:val="clear" w:pos="723"/>
          <w:tab w:val="num" w:pos="426"/>
        </w:tabs>
        <w:spacing w:line="276" w:lineRule="auto"/>
        <w:ind w:left="426" w:hanging="426"/>
        <w:jc w:val="both"/>
        <w:rPr>
          <w:bCs/>
        </w:rPr>
      </w:pPr>
      <w:r w:rsidRPr="002524BC">
        <w:rPr>
          <w:bCs/>
        </w:rPr>
        <w:t>Zamawiający informuje, iż zgodnie z art. 8 w</w:t>
      </w:r>
      <w:r w:rsidR="007D1589" w:rsidRPr="002524BC">
        <w:rPr>
          <w:bCs/>
        </w:rPr>
        <w:t xml:space="preserve"> zw. z art. 96 ust. 3 ustawy </w:t>
      </w:r>
      <w:proofErr w:type="spellStart"/>
      <w:r w:rsidR="007D1589" w:rsidRPr="002524BC">
        <w:rPr>
          <w:bCs/>
        </w:rPr>
        <w:t>Pzp</w:t>
      </w:r>
      <w:proofErr w:type="spellEnd"/>
      <w:r w:rsidRPr="002524BC">
        <w:rPr>
          <w:bCs/>
        </w:rPr>
        <w:t xml:space="preserve"> oferty składane w postępowaniu o zamówienie publiczne są jawne i</w:t>
      </w:r>
      <w:r w:rsidRPr="001C2BCF">
        <w:rPr>
          <w:bCs/>
        </w:rPr>
        <w:t xml:space="preserve"> podlegają udostępnieniu od chwili ich otwarcia, z wyjątkiem informacji stanowiących tajemnicę przedsiębiorstwa </w:t>
      </w:r>
      <w:r w:rsidR="00A95C92">
        <w:rPr>
          <w:bCs/>
        </w:rPr>
        <w:br/>
      </w:r>
      <w:r w:rsidRPr="001C2BCF">
        <w:rPr>
          <w:bCs/>
        </w:rPr>
        <w:t xml:space="preserve">w rozumieniu ustawy z dnia 16 kwietnia 1993 r. o zwalczaniu nieuczciwej konkurencji (Dz. U. z 2003 r. Nr 153, poz. 1503 z </w:t>
      </w:r>
      <w:proofErr w:type="spellStart"/>
      <w:r w:rsidRPr="001C2BCF">
        <w:rPr>
          <w:bCs/>
        </w:rPr>
        <w:t>późn</w:t>
      </w:r>
      <w:proofErr w:type="spellEnd"/>
      <w:r w:rsidRPr="001C2BCF">
        <w:rPr>
          <w:bCs/>
        </w:rPr>
        <w:t>. zm.), jeśli Wykonawca w terminie składania ofert zastrzegł, że nie mogą one być udostępniane i jednocześnie wykazał, iż zastrzeżone informacje stanowią tajemnicę przedsiębiorstwa.</w:t>
      </w:r>
    </w:p>
    <w:p w:rsidR="00552FBA" w:rsidRPr="001C2BCF" w:rsidRDefault="00552FBA" w:rsidP="00605046">
      <w:pPr>
        <w:numPr>
          <w:ilvl w:val="0"/>
          <w:numId w:val="8"/>
        </w:numPr>
        <w:tabs>
          <w:tab w:val="clear" w:pos="723"/>
          <w:tab w:val="num" w:pos="426"/>
        </w:tabs>
        <w:spacing w:line="276" w:lineRule="auto"/>
        <w:ind w:left="426" w:hanging="426"/>
        <w:jc w:val="both"/>
      </w:pPr>
      <w:r w:rsidRPr="001C2BCF">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1C2BCF">
        <w:rPr>
          <w:color w:val="000000"/>
        </w:rPr>
        <w:t xml:space="preserve">, że wszelkie oświadczenia i zaświadczenia składane </w:t>
      </w:r>
      <w:r w:rsidR="00A95C92">
        <w:rPr>
          <w:color w:val="000000"/>
        </w:rPr>
        <w:br/>
      </w:r>
      <w:r w:rsidRPr="001C2BCF">
        <w:rPr>
          <w:color w:val="000000"/>
        </w:rPr>
        <w:t>w trakcie niniejszego postępowania są jawne bez zastrzeżeń.</w:t>
      </w:r>
    </w:p>
    <w:p w:rsidR="00552FBA" w:rsidRPr="001C2BCF" w:rsidRDefault="00552FBA" w:rsidP="00605046">
      <w:pPr>
        <w:numPr>
          <w:ilvl w:val="0"/>
          <w:numId w:val="8"/>
        </w:numPr>
        <w:tabs>
          <w:tab w:val="clear" w:pos="723"/>
          <w:tab w:val="num" w:pos="426"/>
        </w:tabs>
        <w:spacing w:line="276" w:lineRule="auto"/>
        <w:ind w:left="426" w:hanging="426"/>
        <w:jc w:val="both"/>
        <w:rPr>
          <w:bCs/>
        </w:rPr>
      </w:pPr>
      <w:r w:rsidRPr="001C2BCF">
        <w:t xml:space="preserve">Zastrzeżenie informacji, które </w:t>
      </w:r>
      <w:r w:rsidRPr="001C2BCF">
        <w:rPr>
          <w:bCs/>
        </w:rPr>
        <w:t xml:space="preserve">nie stanowią tajemnicy przedsiębiorstwa w rozumieniu ustawy o zwalczaniu nieuczciwej konkurencji będzie traktowane, jako bezskuteczne </w:t>
      </w:r>
      <w:r w:rsidR="00A95C92">
        <w:rPr>
          <w:bCs/>
        </w:rPr>
        <w:br/>
      </w:r>
      <w:r w:rsidRPr="001C2BCF">
        <w:rPr>
          <w:bCs/>
        </w:rPr>
        <w:t xml:space="preserve">i skutkować będzie zgodnie z </w:t>
      </w:r>
      <w:r w:rsidRPr="001C2BCF">
        <w:t xml:space="preserve">uchwałą SN z 20 października 2005 (sygn. III CZP 74/05) </w:t>
      </w:r>
      <w:r w:rsidRPr="001C2BCF">
        <w:rPr>
          <w:bCs/>
        </w:rPr>
        <w:t>ich odtajnieniem.</w:t>
      </w:r>
    </w:p>
    <w:p w:rsidR="00552FBA" w:rsidRPr="001C2BCF" w:rsidRDefault="00552FBA" w:rsidP="00605046">
      <w:pPr>
        <w:numPr>
          <w:ilvl w:val="0"/>
          <w:numId w:val="8"/>
        </w:numPr>
        <w:tabs>
          <w:tab w:val="clear" w:pos="723"/>
          <w:tab w:val="num" w:pos="426"/>
        </w:tabs>
        <w:spacing w:line="276" w:lineRule="auto"/>
        <w:ind w:left="426" w:hanging="426"/>
        <w:jc w:val="both"/>
        <w:rPr>
          <w:bCs/>
        </w:rPr>
      </w:pPr>
      <w:r w:rsidRPr="001C2BCF">
        <w:rPr>
          <w:bCs/>
        </w:rPr>
        <w:t xml:space="preserve">Zamawiający informuje, że w przypadku kiedy </w:t>
      </w:r>
      <w:r w:rsidR="006247A1">
        <w:rPr>
          <w:bCs/>
        </w:rPr>
        <w:t>W</w:t>
      </w:r>
      <w:r w:rsidRPr="001C2BCF">
        <w:rPr>
          <w:bCs/>
        </w:rPr>
        <w:t>ykonawca otrzyma od niego wezw</w:t>
      </w:r>
      <w:r w:rsidR="007D1589">
        <w:rPr>
          <w:bCs/>
        </w:rPr>
        <w:t xml:space="preserve">anie w trybie art. 90 ustawy </w:t>
      </w:r>
      <w:proofErr w:type="spellStart"/>
      <w:r w:rsidR="007D1589">
        <w:rPr>
          <w:bCs/>
        </w:rPr>
        <w:t>Pzp</w:t>
      </w:r>
      <w:proofErr w:type="spellEnd"/>
      <w:r w:rsidRPr="001C2BCF">
        <w:rPr>
          <w:bCs/>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w:t>
      </w:r>
      <w:r w:rsidR="0045589E" w:rsidRPr="001C2BCF">
        <w:rPr>
          <w:bCs/>
        </w:rPr>
        <w:t xml:space="preserve">uzna za skuteczne </w:t>
      </w:r>
      <w:r w:rsidRPr="001C2BCF">
        <w:rPr>
          <w:bCs/>
        </w:rPr>
        <w:t>wyłącznie w sytuacji kiedy Wykonawca oprócz samego zastrzeżenia, jednocześnie wykaże</w:t>
      </w:r>
      <w:r w:rsidR="0045589E" w:rsidRPr="001C2BCF">
        <w:rPr>
          <w:bCs/>
        </w:rPr>
        <w:t>,</w:t>
      </w:r>
      <w:r w:rsidRPr="001C2BCF">
        <w:rPr>
          <w:bCs/>
        </w:rPr>
        <w:t xml:space="preserve"> iż dane informacje stanowią tajemnicę przedsiębiorstwa.</w:t>
      </w:r>
    </w:p>
    <w:p w:rsidR="00552FBA" w:rsidRPr="001C2BCF" w:rsidRDefault="00552FBA" w:rsidP="00605046">
      <w:pPr>
        <w:numPr>
          <w:ilvl w:val="0"/>
          <w:numId w:val="8"/>
        </w:numPr>
        <w:tabs>
          <w:tab w:val="clear" w:pos="723"/>
          <w:tab w:val="num" w:pos="426"/>
        </w:tabs>
        <w:spacing w:line="276" w:lineRule="auto"/>
        <w:ind w:left="426" w:hanging="426"/>
        <w:jc w:val="both"/>
        <w:rPr>
          <w:bCs/>
        </w:rPr>
      </w:pPr>
      <w:r w:rsidRPr="001C2BCF">
        <w:t xml:space="preserve">Wykonawca może wprowadzić zmiany, poprawki, modyfikacje i uzupełnienia do złożonej oferty pod warunkiem, że Zamawiający otrzyma pisemne zawiadomienie o wprowadzeniu zmian przed terminem składania ofert. Powiadomienie o wprowadzeniu zmian musi być </w:t>
      </w:r>
      <w:r w:rsidRPr="001C2BCF">
        <w:lastRenderedPageBreak/>
        <w:t>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52FBA" w:rsidRPr="00F32034" w:rsidRDefault="00552FBA" w:rsidP="00605046">
      <w:pPr>
        <w:numPr>
          <w:ilvl w:val="0"/>
          <w:numId w:val="8"/>
        </w:numPr>
        <w:tabs>
          <w:tab w:val="clear" w:pos="723"/>
          <w:tab w:val="num" w:pos="426"/>
        </w:tabs>
        <w:spacing w:line="276" w:lineRule="auto"/>
        <w:ind w:left="426" w:hanging="426"/>
        <w:jc w:val="both"/>
        <w:rPr>
          <w:bCs/>
        </w:rPr>
      </w:pPr>
      <w:r w:rsidRPr="001C2BCF">
        <w:t xml:space="preserve">Wykonawca ma prawo przed upływem terminu składania ofert wycofać się </w:t>
      </w:r>
      <w:r w:rsidR="00A95C92">
        <w:br/>
      </w:r>
      <w:r w:rsidRPr="001C2BCF">
        <w:t xml:space="preserve">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w:t>
      </w:r>
      <w:r w:rsidRPr="00F32034">
        <w:t>ofert wycofywanych nie będą otwierane.</w:t>
      </w:r>
    </w:p>
    <w:p w:rsidR="00552FBA" w:rsidRPr="00F32034" w:rsidRDefault="00552FBA" w:rsidP="00605046">
      <w:pPr>
        <w:numPr>
          <w:ilvl w:val="0"/>
          <w:numId w:val="8"/>
        </w:numPr>
        <w:tabs>
          <w:tab w:val="clear" w:pos="723"/>
          <w:tab w:val="num" w:pos="426"/>
        </w:tabs>
        <w:spacing w:line="276" w:lineRule="auto"/>
        <w:ind w:left="426" w:hanging="426"/>
        <w:jc w:val="both"/>
        <w:rPr>
          <w:bCs/>
        </w:rPr>
      </w:pPr>
      <w:r w:rsidRPr="00F32034">
        <w:rPr>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552FBA" w:rsidRPr="001C2BCF" w:rsidRDefault="00552FBA" w:rsidP="00605046">
      <w:pPr>
        <w:numPr>
          <w:ilvl w:val="0"/>
          <w:numId w:val="8"/>
        </w:numPr>
        <w:tabs>
          <w:tab w:val="clear" w:pos="723"/>
          <w:tab w:val="num" w:pos="426"/>
        </w:tabs>
        <w:spacing w:line="276" w:lineRule="auto"/>
        <w:ind w:left="426" w:hanging="426"/>
        <w:jc w:val="both"/>
      </w:pPr>
      <w:r w:rsidRPr="001C2BCF">
        <w:t>Oferta, której treść nie będzie odpowiadać treści SIWZ, z zastrzeżeniem</w:t>
      </w:r>
      <w:r w:rsidR="007D1589">
        <w:t xml:space="preserve"> art. 87 ust. 2 pkt 3 ustawy </w:t>
      </w:r>
      <w:proofErr w:type="spellStart"/>
      <w:r w:rsidR="007D1589">
        <w:t>Pzp</w:t>
      </w:r>
      <w:proofErr w:type="spellEnd"/>
      <w:r w:rsidRPr="001C2BCF">
        <w:t xml:space="preserve"> zostanie odrzucona (art. 89 ust. </w:t>
      </w:r>
      <w:r w:rsidR="007D1589">
        <w:t xml:space="preserve">1 pkt 2 ustawy </w:t>
      </w:r>
      <w:proofErr w:type="spellStart"/>
      <w:r w:rsidR="007D1589">
        <w:t>Pzp</w:t>
      </w:r>
      <w:proofErr w:type="spellEnd"/>
      <w:r w:rsidRPr="001C2BCF">
        <w:t xml:space="preserve">). Wszelkie niejasności </w:t>
      </w:r>
      <w:r w:rsidR="00A95C92">
        <w:br/>
      </w:r>
      <w:r w:rsidRPr="001C2BCF">
        <w:t xml:space="preserve">i </w:t>
      </w:r>
      <w:r w:rsidR="00E23EB0" w:rsidRPr="001C2BCF">
        <w:t xml:space="preserve">wątpliwości </w:t>
      </w:r>
      <w:r w:rsidRPr="001C2BCF">
        <w:t>dotyczące treści zapisów w SIWZ należy zatem wyjaśnić z Zamawiającym przed terminem składania ofert w trybie przewidzianym w rozdziale VII nini</w:t>
      </w:r>
      <w:r w:rsidR="007D1589">
        <w:t xml:space="preserve">ejszej SIWZ. Przepisy ustawy </w:t>
      </w:r>
      <w:proofErr w:type="spellStart"/>
      <w:r w:rsidR="007D1589">
        <w:t>Pzp</w:t>
      </w:r>
      <w:proofErr w:type="spellEnd"/>
      <w:r w:rsidRPr="001C2BCF">
        <w:t xml:space="preserve"> nie przewidują negocjacji warunków udzielenia zamówienia, w tym zapisów</w:t>
      </w:r>
      <w:r w:rsidR="00A95C92" w:rsidRPr="00A95C92">
        <w:t xml:space="preserve"> </w:t>
      </w:r>
      <w:r w:rsidR="00A95C92">
        <w:t xml:space="preserve">istotnych dla stron postanowieniach, które zostaną wprowadzone do treści zawieranej </w:t>
      </w:r>
      <w:r w:rsidR="00A95C92" w:rsidRPr="001C2BCF">
        <w:t xml:space="preserve">umowy </w:t>
      </w:r>
      <w:r w:rsidR="00A95C92">
        <w:t>w sprawie zamówienia publicznego</w:t>
      </w:r>
      <w:r w:rsidRPr="001C2BCF">
        <w:t>, po terminie otwarcia ofert.</w:t>
      </w:r>
    </w:p>
    <w:p w:rsidR="00080477" w:rsidRPr="001C2BCF" w:rsidRDefault="00080477" w:rsidP="001C2BCF">
      <w:pPr>
        <w:tabs>
          <w:tab w:val="num" w:pos="0"/>
        </w:tabs>
        <w:spacing w:line="276" w:lineRule="auto"/>
        <w:jc w:val="both"/>
      </w:pPr>
    </w:p>
    <w:p w:rsidR="00552FBA" w:rsidRPr="001C2BCF" w:rsidRDefault="00080477" w:rsidP="001C2BCF">
      <w:pPr>
        <w:tabs>
          <w:tab w:val="num" w:pos="0"/>
        </w:tabs>
        <w:spacing w:line="276" w:lineRule="auto"/>
        <w:jc w:val="both"/>
        <w:rPr>
          <w:b/>
        </w:rPr>
      </w:pPr>
      <w:r w:rsidRPr="001C2BCF">
        <w:rPr>
          <w:b/>
        </w:rPr>
        <w:t xml:space="preserve">XI. </w:t>
      </w:r>
      <w:r w:rsidRPr="001C2BCF">
        <w:rPr>
          <w:b/>
        </w:rPr>
        <w:tab/>
        <w:t>Miejsce i te</w:t>
      </w:r>
      <w:r w:rsidR="00957AAB">
        <w:rPr>
          <w:b/>
        </w:rPr>
        <w:t>rmin składania i otwarcia ofert</w:t>
      </w:r>
    </w:p>
    <w:p w:rsidR="00552FBA" w:rsidRPr="001C2BCF" w:rsidRDefault="00552FBA" w:rsidP="001C2BCF">
      <w:pPr>
        <w:tabs>
          <w:tab w:val="num" w:pos="480"/>
        </w:tabs>
        <w:spacing w:line="276" w:lineRule="auto"/>
        <w:jc w:val="both"/>
      </w:pPr>
    </w:p>
    <w:p w:rsidR="00552FBA" w:rsidRPr="00332292" w:rsidRDefault="00552FBA" w:rsidP="00605046">
      <w:pPr>
        <w:numPr>
          <w:ilvl w:val="0"/>
          <w:numId w:val="14"/>
        </w:numPr>
        <w:tabs>
          <w:tab w:val="clear" w:pos="2340"/>
          <w:tab w:val="num" w:pos="426"/>
          <w:tab w:val="left" w:pos="3855"/>
        </w:tabs>
        <w:spacing w:line="276" w:lineRule="auto"/>
        <w:ind w:left="426" w:hanging="426"/>
        <w:jc w:val="both"/>
      </w:pPr>
      <w:r w:rsidRPr="00332292">
        <w:t xml:space="preserve">Ofertę należy złożyć w siedzibie Zamawiającego przy ul. </w:t>
      </w:r>
      <w:r w:rsidR="00332292" w:rsidRPr="00332292">
        <w:t xml:space="preserve">Chrobrego 105/107 </w:t>
      </w:r>
      <w:r w:rsidRPr="00332292">
        <w:t>w </w:t>
      </w:r>
      <w:r w:rsidR="00332292" w:rsidRPr="00332292">
        <w:t xml:space="preserve"> Toruniu</w:t>
      </w:r>
      <w:r w:rsidRPr="00332292">
        <w:t xml:space="preserve"> – </w:t>
      </w:r>
      <w:r w:rsidR="00332292" w:rsidRPr="00332292">
        <w:rPr>
          <w:rFonts w:eastAsia="Arial Unicode MS"/>
        </w:rPr>
        <w:t>pok. 2</w:t>
      </w:r>
      <w:r w:rsidR="00332292">
        <w:rPr>
          <w:rFonts w:eastAsia="Arial Unicode MS"/>
        </w:rPr>
        <w:t xml:space="preserve"> (sekretariat)</w:t>
      </w:r>
      <w:r w:rsidRPr="00332292">
        <w:rPr>
          <w:rFonts w:eastAsia="Arial Unicode MS"/>
        </w:rPr>
        <w:t xml:space="preserve"> </w:t>
      </w:r>
      <w:r w:rsidRPr="00332292">
        <w:t>do</w:t>
      </w:r>
      <w:r w:rsidRPr="00332292">
        <w:rPr>
          <w:b/>
        </w:rPr>
        <w:t xml:space="preserve"> dnia </w:t>
      </w:r>
      <w:r w:rsidR="005D1A7E">
        <w:rPr>
          <w:b/>
        </w:rPr>
        <w:t>4 kwietnia</w:t>
      </w:r>
      <w:r w:rsidR="00332292" w:rsidRPr="00332292">
        <w:rPr>
          <w:b/>
        </w:rPr>
        <w:t xml:space="preserve"> 2017 </w:t>
      </w:r>
      <w:r w:rsidRPr="00332292">
        <w:rPr>
          <w:b/>
        </w:rPr>
        <w:t xml:space="preserve">r., do godziny </w:t>
      </w:r>
      <w:r w:rsidR="00332292" w:rsidRPr="00332292">
        <w:rPr>
          <w:b/>
        </w:rPr>
        <w:t xml:space="preserve">12 </w:t>
      </w:r>
      <w:r w:rsidRPr="00332292">
        <w:rPr>
          <w:b/>
          <w:vertAlign w:val="superscript"/>
        </w:rPr>
        <w:t>00</w:t>
      </w:r>
      <w:r w:rsidRPr="00332292">
        <w:t xml:space="preserve"> i zaadresować zgodnie z opisem przedstawionym w rozdziale X SIWZ. </w:t>
      </w:r>
    </w:p>
    <w:p w:rsidR="0045589E" w:rsidRPr="00332292" w:rsidRDefault="00552FBA" w:rsidP="00605046">
      <w:pPr>
        <w:numPr>
          <w:ilvl w:val="0"/>
          <w:numId w:val="14"/>
        </w:numPr>
        <w:tabs>
          <w:tab w:val="clear" w:pos="2340"/>
          <w:tab w:val="num" w:pos="426"/>
          <w:tab w:val="left" w:pos="3855"/>
        </w:tabs>
        <w:spacing w:line="276" w:lineRule="auto"/>
        <w:ind w:left="426" w:hanging="426"/>
        <w:jc w:val="both"/>
      </w:pPr>
      <w:r w:rsidRPr="00332292">
        <w:rPr>
          <w:rFonts w:eastAsia="Arial Unicode MS"/>
        </w:rPr>
        <w:t>Decydujące znaczenie dla oceny zachowania terminu składania ofert ma data i godzina wpływu oferty do Zamawiającego, a nie data jej wysłania przesyłką pocztową czy kurierską.</w:t>
      </w:r>
      <w:r w:rsidR="0045589E" w:rsidRPr="00332292">
        <w:rPr>
          <w:rFonts w:eastAsia="Arial Unicode MS"/>
        </w:rPr>
        <w:t xml:space="preserve"> </w:t>
      </w:r>
    </w:p>
    <w:p w:rsidR="00552FBA" w:rsidRPr="00332292" w:rsidRDefault="0045589E" w:rsidP="00605046">
      <w:pPr>
        <w:numPr>
          <w:ilvl w:val="0"/>
          <w:numId w:val="14"/>
        </w:numPr>
        <w:tabs>
          <w:tab w:val="clear" w:pos="2340"/>
          <w:tab w:val="num" w:pos="426"/>
          <w:tab w:val="left" w:pos="3855"/>
        </w:tabs>
        <w:spacing w:line="276" w:lineRule="auto"/>
        <w:ind w:left="426" w:hanging="426"/>
        <w:jc w:val="both"/>
      </w:pPr>
      <w:r w:rsidRPr="00332292">
        <w:rPr>
          <w:rFonts w:eastAsia="Arial Unicode MS"/>
        </w:rPr>
        <w:t>Oferta złożon</w:t>
      </w:r>
      <w:r w:rsidR="00332292" w:rsidRPr="00332292">
        <w:rPr>
          <w:rFonts w:eastAsia="Arial Unicode MS"/>
        </w:rPr>
        <w:t xml:space="preserve">a po terminie wskazanym w rozdziale </w:t>
      </w:r>
      <w:r w:rsidR="00F32034" w:rsidRPr="00332292">
        <w:rPr>
          <w:rFonts w:eastAsia="Arial Unicode MS"/>
        </w:rPr>
        <w:t xml:space="preserve">XI pkt. </w:t>
      </w:r>
      <w:r w:rsidR="00332292" w:rsidRPr="00332292">
        <w:rPr>
          <w:rFonts w:eastAsia="Arial Unicode MS"/>
        </w:rPr>
        <w:t>1</w:t>
      </w:r>
      <w:r w:rsidR="00E23EB0" w:rsidRPr="00332292">
        <w:rPr>
          <w:rFonts w:eastAsia="Arial Unicode MS"/>
        </w:rPr>
        <w:t xml:space="preserve"> SIWZ zostanie zwrócona </w:t>
      </w:r>
      <w:r w:rsidR="006247A1" w:rsidRPr="00332292">
        <w:rPr>
          <w:rFonts w:eastAsia="Arial Unicode MS"/>
        </w:rPr>
        <w:t>W</w:t>
      </w:r>
      <w:r w:rsidR="00E23EB0" w:rsidRPr="00332292">
        <w:rPr>
          <w:rFonts w:eastAsia="Arial Unicode MS"/>
        </w:rPr>
        <w:t xml:space="preserve">ykonawcy zgodnie z zasadami określonymi w art. 84 ust. 2 </w:t>
      </w:r>
      <w:r w:rsidR="007D1589" w:rsidRPr="00332292">
        <w:rPr>
          <w:rFonts w:eastAsia="Arial Unicode MS"/>
        </w:rPr>
        <w:t xml:space="preserve">ustawy </w:t>
      </w:r>
      <w:proofErr w:type="spellStart"/>
      <w:r w:rsidR="007D1589" w:rsidRPr="00332292">
        <w:rPr>
          <w:rFonts w:eastAsia="Arial Unicode MS"/>
        </w:rPr>
        <w:t>Pzp</w:t>
      </w:r>
      <w:proofErr w:type="spellEnd"/>
      <w:r w:rsidRPr="00332292">
        <w:rPr>
          <w:rFonts w:eastAsia="Arial Unicode MS"/>
        </w:rPr>
        <w:t>.</w:t>
      </w:r>
    </w:p>
    <w:p w:rsidR="00552FBA" w:rsidRPr="00332292" w:rsidRDefault="00552FBA" w:rsidP="00605046">
      <w:pPr>
        <w:numPr>
          <w:ilvl w:val="0"/>
          <w:numId w:val="14"/>
        </w:numPr>
        <w:tabs>
          <w:tab w:val="clear" w:pos="2340"/>
          <w:tab w:val="num" w:pos="426"/>
          <w:tab w:val="left" w:pos="3855"/>
        </w:tabs>
        <w:spacing w:line="276" w:lineRule="auto"/>
        <w:ind w:left="426" w:hanging="426"/>
        <w:jc w:val="both"/>
      </w:pPr>
      <w:r w:rsidRPr="00332292">
        <w:t>Otwarcie ofert nastąpi w sie</w:t>
      </w:r>
      <w:r w:rsidR="00332292">
        <w:t>dzibie Zamawiającego – pok. 17 (sala konferencyjna)</w:t>
      </w:r>
      <w:r w:rsidRPr="00332292">
        <w:t xml:space="preserve">, w dniu </w:t>
      </w:r>
      <w:r w:rsidR="00332292" w:rsidRPr="00332292">
        <w:t xml:space="preserve">29 marca </w:t>
      </w:r>
      <w:r w:rsidR="00332292">
        <w:t xml:space="preserve">2017 r., o godzinie 12 </w:t>
      </w:r>
      <w:r w:rsidR="00332292">
        <w:rPr>
          <w:vertAlign w:val="superscript"/>
        </w:rPr>
        <w:t>15</w:t>
      </w:r>
      <w:r w:rsidRPr="00332292">
        <w:t>.</w:t>
      </w:r>
    </w:p>
    <w:p w:rsidR="00552FBA" w:rsidRPr="00332292" w:rsidRDefault="0045589E" w:rsidP="00605046">
      <w:pPr>
        <w:numPr>
          <w:ilvl w:val="0"/>
          <w:numId w:val="14"/>
        </w:numPr>
        <w:tabs>
          <w:tab w:val="clear" w:pos="2340"/>
          <w:tab w:val="num" w:pos="426"/>
          <w:tab w:val="left" w:pos="3855"/>
        </w:tabs>
        <w:spacing w:line="276" w:lineRule="auto"/>
        <w:ind w:left="426" w:hanging="426"/>
        <w:jc w:val="both"/>
      </w:pPr>
      <w:r w:rsidRPr="00332292">
        <w:t>Otwarcie ofert jest jawne</w:t>
      </w:r>
      <w:r w:rsidR="00552FBA" w:rsidRPr="00332292">
        <w:t>.</w:t>
      </w:r>
    </w:p>
    <w:p w:rsidR="00552FBA" w:rsidRPr="00332292" w:rsidRDefault="00552FBA" w:rsidP="00605046">
      <w:pPr>
        <w:numPr>
          <w:ilvl w:val="0"/>
          <w:numId w:val="14"/>
        </w:numPr>
        <w:tabs>
          <w:tab w:val="clear" w:pos="2340"/>
          <w:tab w:val="num" w:pos="426"/>
          <w:tab w:val="left" w:pos="3855"/>
        </w:tabs>
        <w:spacing w:line="276" w:lineRule="auto"/>
        <w:ind w:left="426" w:hanging="426"/>
        <w:jc w:val="both"/>
      </w:pPr>
      <w:r w:rsidRPr="00332292">
        <w:t xml:space="preserve">Podczas otwarcia ofert Zamawiający odczyta informacje, o których </w:t>
      </w:r>
      <w:r w:rsidR="007D1589" w:rsidRPr="00332292">
        <w:t xml:space="preserve">mowa w art. 86 ust. 4 ustawy </w:t>
      </w:r>
      <w:proofErr w:type="spellStart"/>
      <w:r w:rsidR="007D1589" w:rsidRPr="00332292">
        <w:t>Pzp</w:t>
      </w:r>
      <w:proofErr w:type="spellEnd"/>
      <w:r w:rsidRPr="00332292">
        <w:t xml:space="preserve">. </w:t>
      </w:r>
    </w:p>
    <w:p w:rsidR="00552FBA" w:rsidRPr="00332292" w:rsidRDefault="00552FBA" w:rsidP="00605046">
      <w:pPr>
        <w:numPr>
          <w:ilvl w:val="0"/>
          <w:numId w:val="14"/>
        </w:numPr>
        <w:tabs>
          <w:tab w:val="clear" w:pos="2340"/>
          <w:tab w:val="num" w:pos="426"/>
          <w:tab w:val="left" w:pos="3855"/>
        </w:tabs>
        <w:spacing w:line="276" w:lineRule="auto"/>
        <w:ind w:left="426" w:hanging="426"/>
        <w:jc w:val="both"/>
      </w:pPr>
      <w:r w:rsidRPr="00332292">
        <w:rPr>
          <w:bCs/>
        </w:rPr>
        <w:t xml:space="preserve">Niezwłocznie po otwarciu ofert zamawiający zamieści na stronie </w:t>
      </w:r>
      <w:hyperlink r:id="rId10" w:history="1">
        <w:r w:rsidR="00332292" w:rsidRPr="008468D2">
          <w:rPr>
            <w:rStyle w:val="Hipercze"/>
            <w:bCs/>
          </w:rPr>
          <w:t>www.urbitor.pl</w:t>
        </w:r>
      </w:hyperlink>
      <w:r w:rsidR="00332292">
        <w:rPr>
          <w:bCs/>
        </w:rPr>
        <w:t xml:space="preserve"> </w:t>
      </w:r>
      <w:r w:rsidRPr="00332292">
        <w:rPr>
          <w:bCs/>
        </w:rPr>
        <w:t xml:space="preserve"> informacje dotyczące:</w:t>
      </w:r>
    </w:p>
    <w:p w:rsidR="00552FBA" w:rsidRPr="00332292" w:rsidRDefault="00552FBA" w:rsidP="007A43B0">
      <w:pPr>
        <w:pStyle w:val="Akapitzlist"/>
        <w:numPr>
          <w:ilvl w:val="0"/>
          <w:numId w:val="23"/>
        </w:numPr>
        <w:tabs>
          <w:tab w:val="left" w:pos="3855"/>
        </w:tabs>
        <w:spacing w:line="276" w:lineRule="auto"/>
        <w:ind w:left="851"/>
        <w:jc w:val="both"/>
      </w:pPr>
      <w:r w:rsidRPr="00332292">
        <w:rPr>
          <w:bCs/>
        </w:rPr>
        <w:t>kwoty, jaką zamierza przeznaczyć na sfinansowanie zamówienia;</w:t>
      </w:r>
    </w:p>
    <w:p w:rsidR="00552FBA" w:rsidRPr="00332292" w:rsidRDefault="00552FBA" w:rsidP="007A43B0">
      <w:pPr>
        <w:pStyle w:val="Akapitzlist"/>
        <w:numPr>
          <w:ilvl w:val="0"/>
          <w:numId w:val="23"/>
        </w:numPr>
        <w:tabs>
          <w:tab w:val="left" w:pos="3855"/>
        </w:tabs>
        <w:spacing w:line="276" w:lineRule="auto"/>
        <w:ind w:left="851"/>
        <w:jc w:val="both"/>
      </w:pPr>
      <w:r w:rsidRPr="00332292">
        <w:rPr>
          <w:bCs/>
        </w:rPr>
        <w:t xml:space="preserve">firm oraz adresów </w:t>
      </w:r>
      <w:r w:rsidR="006247A1" w:rsidRPr="00332292">
        <w:rPr>
          <w:bCs/>
        </w:rPr>
        <w:t>W</w:t>
      </w:r>
      <w:r w:rsidRPr="00332292">
        <w:rPr>
          <w:bCs/>
        </w:rPr>
        <w:t>ykonawców, którzy złożyli oferty w terminie;</w:t>
      </w:r>
    </w:p>
    <w:p w:rsidR="00552FBA" w:rsidRPr="00332292" w:rsidRDefault="00552FBA" w:rsidP="007A43B0">
      <w:pPr>
        <w:pStyle w:val="Akapitzlist"/>
        <w:numPr>
          <w:ilvl w:val="0"/>
          <w:numId w:val="23"/>
        </w:numPr>
        <w:tabs>
          <w:tab w:val="left" w:pos="3855"/>
        </w:tabs>
        <w:spacing w:line="276" w:lineRule="auto"/>
        <w:ind w:left="851"/>
        <w:jc w:val="both"/>
      </w:pPr>
      <w:r w:rsidRPr="00332292">
        <w:t>ceny, terminu wykonania zamówienia, okresu gwarancji i warunków płatności zawartych w ofertach.</w:t>
      </w:r>
    </w:p>
    <w:p w:rsidR="00080477" w:rsidRPr="001C2BCF" w:rsidRDefault="00080477" w:rsidP="001C2BCF">
      <w:pPr>
        <w:tabs>
          <w:tab w:val="left" w:pos="709"/>
        </w:tabs>
        <w:spacing w:line="276" w:lineRule="auto"/>
        <w:jc w:val="both"/>
      </w:pPr>
    </w:p>
    <w:p w:rsidR="00552FBA" w:rsidRPr="001C2BCF" w:rsidRDefault="00C42B7F" w:rsidP="001C2BCF">
      <w:pPr>
        <w:tabs>
          <w:tab w:val="left" w:pos="709"/>
        </w:tabs>
        <w:spacing w:line="276" w:lineRule="auto"/>
        <w:jc w:val="both"/>
        <w:rPr>
          <w:b/>
        </w:rPr>
      </w:pPr>
      <w:r>
        <w:rPr>
          <w:b/>
        </w:rPr>
        <w:t>XII.</w:t>
      </w:r>
      <w:r w:rsidR="00080477" w:rsidRPr="001C2BCF">
        <w:rPr>
          <w:b/>
        </w:rPr>
        <w:tab/>
        <w:t>Opis sposobu obliczan</w:t>
      </w:r>
      <w:r w:rsidR="00957AAB">
        <w:rPr>
          <w:b/>
        </w:rPr>
        <w:t>ia ceny</w:t>
      </w:r>
    </w:p>
    <w:p w:rsidR="00552FBA" w:rsidRPr="001C2BCF" w:rsidRDefault="00552FBA" w:rsidP="001C2BCF">
      <w:pPr>
        <w:pStyle w:val="Nagwek1"/>
        <w:spacing w:before="0" w:after="0" w:line="276" w:lineRule="auto"/>
        <w:rPr>
          <w:rFonts w:ascii="Times New Roman" w:hAnsi="Times New Roman" w:cs="Times New Roman"/>
          <w:sz w:val="24"/>
          <w:szCs w:val="24"/>
        </w:rPr>
      </w:pPr>
      <w:r w:rsidRPr="001C2BCF">
        <w:rPr>
          <w:rFonts w:ascii="Times New Roman" w:hAnsi="Times New Roman" w:cs="Times New Roman"/>
          <w:sz w:val="24"/>
          <w:szCs w:val="24"/>
        </w:rPr>
        <w:lastRenderedPageBreak/>
        <w:t xml:space="preserve"> </w:t>
      </w:r>
    </w:p>
    <w:p w:rsidR="00552FBA" w:rsidRPr="003362F3" w:rsidRDefault="00552FBA" w:rsidP="00605046">
      <w:pPr>
        <w:numPr>
          <w:ilvl w:val="0"/>
          <w:numId w:val="7"/>
        </w:numPr>
        <w:tabs>
          <w:tab w:val="clear" w:pos="2340"/>
          <w:tab w:val="num" w:pos="426"/>
          <w:tab w:val="left" w:pos="3855"/>
        </w:tabs>
        <w:spacing w:line="276" w:lineRule="auto"/>
        <w:ind w:left="426" w:hanging="426"/>
        <w:jc w:val="both"/>
        <w:rPr>
          <w:color w:val="008000"/>
        </w:rPr>
      </w:pPr>
      <w:r w:rsidRPr="001C2BCF">
        <w:t xml:space="preserve">Wykonawca określa cenę realizacji zamówienia poprzez wskazanie w Formularzu ofertowym sporządzonym wg wzoru stanowiącego </w:t>
      </w:r>
      <w:r w:rsidRPr="008107BA">
        <w:t>Załączniki nr 2</w:t>
      </w:r>
      <w:r w:rsidRPr="001C2BCF">
        <w:rPr>
          <w:b/>
        </w:rPr>
        <w:t xml:space="preserve"> </w:t>
      </w:r>
      <w:r w:rsidRPr="001C2BCF">
        <w:t>do SIWZ</w:t>
      </w:r>
      <w:r w:rsidR="008107BA">
        <w:t>,</w:t>
      </w:r>
      <w:r w:rsidRPr="001C2BCF">
        <w:t xml:space="preserve"> </w:t>
      </w:r>
      <w:r w:rsidRPr="00F32034">
        <w:t xml:space="preserve">ceny </w:t>
      </w:r>
      <w:r w:rsidR="005802BC">
        <w:t xml:space="preserve">oferty </w:t>
      </w:r>
      <w:r w:rsidRPr="00F32034">
        <w:t>brutto za realizację przedmiotu zamówienia w podziale na</w:t>
      </w:r>
      <w:r w:rsidR="00332292">
        <w:t xml:space="preserve"> części zamówienia</w:t>
      </w:r>
      <w:r w:rsidRPr="00F32034">
        <w:t xml:space="preserve">, </w:t>
      </w:r>
      <w:r w:rsidR="008107BA">
        <w:br/>
      </w:r>
      <w:r w:rsidRPr="003362F3">
        <w:t xml:space="preserve">o których mowa </w:t>
      </w:r>
      <w:r w:rsidR="00EA4C43" w:rsidRPr="003362F3">
        <w:t xml:space="preserve"> w rozdziale II pkt. </w:t>
      </w:r>
      <w:r w:rsidR="003362F3" w:rsidRPr="003362F3">
        <w:t>2 SIWZ.</w:t>
      </w:r>
    </w:p>
    <w:p w:rsidR="008107BA" w:rsidRPr="003362F3" w:rsidRDefault="003E6A6E" w:rsidP="00605046">
      <w:pPr>
        <w:pStyle w:val="arimr"/>
        <w:widowControl/>
        <w:numPr>
          <w:ilvl w:val="0"/>
          <w:numId w:val="7"/>
        </w:numPr>
        <w:tabs>
          <w:tab w:val="clear" w:pos="2340"/>
          <w:tab w:val="num" w:pos="426"/>
          <w:tab w:val="left" w:pos="3855"/>
        </w:tabs>
        <w:suppressAutoHyphens/>
        <w:snapToGrid/>
        <w:spacing w:line="276" w:lineRule="auto"/>
        <w:ind w:left="426" w:hanging="426"/>
        <w:jc w:val="both"/>
        <w:rPr>
          <w:szCs w:val="24"/>
          <w:lang w:val="pl-PL"/>
        </w:rPr>
      </w:pPr>
      <w:r>
        <w:rPr>
          <w:szCs w:val="24"/>
          <w:lang w:val="pl-PL"/>
        </w:rPr>
        <w:t>C</w:t>
      </w:r>
      <w:r w:rsidR="005802BC">
        <w:rPr>
          <w:szCs w:val="24"/>
          <w:lang w:val="pl-PL"/>
        </w:rPr>
        <w:t xml:space="preserve">ena oferty </w:t>
      </w:r>
      <w:r w:rsidR="00552FBA" w:rsidRPr="003362F3">
        <w:rPr>
          <w:szCs w:val="24"/>
          <w:lang w:val="pl-PL"/>
        </w:rPr>
        <w:t>brutto musi uwzględniać wszystkie koszty związane z realizacją przedmiotu zamówienia zgodnie z op</w:t>
      </w:r>
      <w:r w:rsidR="008107BA" w:rsidRPr="003362F3">
        <w:rPr>
          <w:szCs w:val="24"/>
          <w:lang w:val="pl-PL"/>
        </w:rPr>
        <w:t xml:space="preserve">isem przedmiotu zamówienia oraz na </w:t>
      </w:r>
      <w:r w:rsidR="002524BC" w:rsidRPr="003362F3">
        <w:rPr>
          <w:lang w:val="pl-PL"/>
        </w:rPr>
        <w:t xml:space="preserve">warunkach określonych </w:t>
      </w:r>
      <w:r>
        <w:rPr>
          <w:lang w:val="pl-PL"/>
        </w:rPr>
        <w:br/>
      </w:r>
      <w:r w:rsidR="002524BC" w:rsidRPr="003362F3">
        <w:rPr>
          <w:lang w:val="pl-PL"/>
        </w:rPr>
        <w:t>w</w:t>
      </w:r>
      <w:r w:rsidR="00A95C92" w:rsidRPr="003362F3">
        <w:rPr>
          <w:lang w:val="pl-PL"/>
        </w:rPr>
        <w:t xml:space="preserve"> istotnych dla stron postanowieniach, które zostaną wprowadzone do treści zawieranej umowy w sprawie zamówienia publicznego</w:t>
      </w:r>
      <w:r w:rsidR="00F32034" w:rsidRPr="003362F3">
        <w:rPr>
          <w:lang w:val="pl-PL"/>
        </w:rPr>
        <w:t xml:space="preserve">, </w:t>
      </w:r>
      <w:r w:rsidR="00A95C92" w:rsidRPr="003362F3">
        <w:rPr>
          <w:lang w:val="pl-PL"/>
        </w:rPr>
        <w:t>stanowiących</w:t>
      </w:r>
      <w:r w:rsidR="002524BC" w:rsidRPr="003362F3">
        <w:rPr>
          <w:lang w:val="pl-PL"/>
        </w:rPr>
        <w:t xml:space="preserve"> z</w:t>
      </w:r>
      <w:r w:rsidR="00F32034" w:rsidRPr="003362F3">
        <w:rPr>
          <w:lang w:val="pl-PL"/>
        </w:rPr>
        <w:t>ałącznik</w:t>
      </w:r>
      <w:r w:rsidR="00F32034" w:rsidRPr="003362F3">
        <w:rPr>
          <w:b/>
          <w:lang w:val="pl-PL"/>
        </w:rPr>
        <w:t xml:space="preserve"> </w:t>
      </w:r>
      <w:r w:rsidR="002524BC" w:rsidRPr="003362F3">
        <w:rPr>
          <w:lang w:val="pl-PL"/>
        </w:rPr>
        <w:t xml:space="preserve">nr 6 </w:t>
      </w:r>
      <w:r w:rsidR="00F32034" w:rsidRPr="003362F3">
        <w:rPr>
          <w:lang w:val="pl-PL"/>
        </w:rPr>
        <w:t>do SIWZ.</w:t>
      </w:r>
    </w:p>
    <w:p w:rsidR="00552FBA" w:rsidRPr="003362F3" w:rsidRDefault="00552FBA" w:rsidP="00605046">
      <w:pPr>
        <w:numPr>
          <w:ilvl w:val="0"/>
          <w:numId w:val="7"/>
        </w:numPr>
        <w:tabs>
          <w:tab w:val="clear" w:pos="2340"/>
          <w:tab w:val="num" w:pos="426"/>
          <w:tab w:val="left" w:pos="3855"/>
        </w:tabs>
        <w:spacing w:line="276" w:lineRule="auto"/>
        <w:ind w:left="426" w:hanging="426"/>
        <w:jc w:val="both"/>
      </w:pPr>
      <w:r w:rsidRPr="003362F3">
        <w:t>Ceny muszą być: podane i wyliczone w zaokrągleniu do dwóch miejsc po przecinku (zasada zaokrąglenia – poniżej 5 należy końcówkę pominąć, powyżej i równe 5 należy zaokrąglić w górę).</w:t>
      </w:r>
    </w:p>
    <w:p w:rsidR="00552FBA" w:rsidRPr="001C2BCF" w:rsidRDefault="00552FBA" w:rsidP="00605046">
      <w:pPr>
        <w:numPr>
          <w:ilvl w:val="0"/>
          <w:numId w:val="7"/>
        </w:numPr>
        <w:tabs>
          <w:tab w:val="clear" w:pos="2340"/>
          <w:tab w:val="num" w:pos="426"/>
          <w:tab w:val="left" w:pos="3855"/>
        </w:tabs>
        <w:spacing w:line="276" w:lineRule="auto"/>
        <w:ind w:left="426" w:hanging="426"/>
        <w:jc w:val="both"/>
        <w:rPr>
          <w:b/>
        </w:rPr>
      </w:pPr>
      <w:r w:rsidRPr="001C2BCF">
        <w:t>Cena oferty winna być wyrażona w złotych polskich (PLN).</w:t>
      </w:r>
    </w:p>
    <w:p w:rsidR="00552FBA" w:rsidRPr="003E6A6E" w:rsidRDefault="00552FBA" w:rsidP="00605046">
      <w:pPr>
        <w:numPr>
          <w:ilvl w:val="0"/>
          <w:numId w:val="7"/>
        </w:numPr>
        <w:tabs>
          <w:tab w:val="clear" w:pos="2340"/>
          <w:tab w:val="num" w:pos="426"/>
          <w:tab w:val="left" w:pos="3855"/>
        </w:tabs>
        <w:spacing w:line="276" w:lineRule="auto"/>
        <w:ind w:left="426" w:hanging="426"/>
        <w:jc w:val="both"/>
      </w:pPr>
      <w:r w:rsidRPr="003E6A6E">
        <w:t>Jeżeli w postępowaniu złożona będzie oferta, której wy</w:t>
      </w:r>
      <w:r w:rsidR="008107BA" w:rsidRPr="003E6A6E">
        <w:t xml:space="preserve">bór prowadziłby do powstania </w:t>
      </w:r>
      <w:r w:rsidR="00C42B7F">
        <w:br/>
      </w:r>
      <w:r w:rsidR="008107BA" w:rsidRPr="003E6A6E">
        <w:t>u Z</w:t>
      </w:r>
      <w:r w:rsidRPr="003E6A6E">
        <w:t xml:space="preserve">amawiającego obowiązku podatkowego zgodnie z przepisami o podatku od towarów </w:t>
      </w:r>
      <w:r w:rsidR="00C42B7F">
        <w:br/>
      </w:r>
      <w:r w:rsidRPr="003E6A6E">
        <w:t xml:space="preserve">i usług, </w:t>
      </w:r>
      <w:r w:rsidR="008107BA" w:rsidRPr="003E6A6E">
        <w:t>Z</w:t>
      </w:r>
      <w:r w:rsidRPr="003E6A6E">
        <w:t>amawiający w celu oceny takiej oferty doliczy do przedstawionej w niej ceny podatek od towarów i usług, który miałby obowiązek rozliczyć zgodnie z tymi przepisami. W takim przypadku Wykonawca, składając ofertę, jest zobligowany</w:t>
      </w:r>
      <w:r w:rsidR="00D66C61" w:rsidRPr="003E6A6E">
        <w:t xml:space="preserve"> </w:t>
      </w:r>
      <w:r w:rsidR="008107BA" w:rsidRPr="003E6A6E">
        <w:t>poinformować Z</w:t>
      </w:r>
      <w:r w:rsidRPr="003E6A6E">
        <w:t>amawiającego, że wybór jego oferty b</w:t>
      </w:r>
      <w:r w:rsidR="008107BA" w:rsidRPr="003E6A6E">
        <w:t>ędzie prowadzić do powstania u Z</w:t>
      </w:r>
      <w:r w:rsidRPr="003E6A6E">
        <w:t xml:space="preserve">amawiającego obowiązku podatkowego, wskazując nazwę (rodzaj) usługi, których świadczenie będzie prowadzić do jego powstania, oraz wskazując ich wartość bez kwoty podatku. </w:t>
      </w:r>
    </w:p>
    <w:p w:rsidR="00552FBA" w:rsidRPr="001C2BCF" w:rsidRDefault="00552FBA" w:rsidP="001C2BCF">
      <w:pPr>
        <w:tabs>
          <w:tab w:val="left" w:pos="3855"/>
        </w:tabs>
        <w:spacing w:line="276" w:lineRule="auto"/>
        <w:ind w:left="426"/>
        <w:jc w:val="both"/>
      </w:pPr>
    </w:p>
    <w:p w:rsidR="00552FBA" w:rsidRPr="001C2BCF" w:rsidRDefault="00F32034" w:rsidP="001C2BCF">
      <w:pPr>
        <w:tabs>
          <w:tab w:val="num" w:pos="709"/>
        </w:tabs>
        <w:spacing w:line="276" w:lineRule="auto"/>
        <w:jc w:val="both"/>
        <w:rPr>
          <w:b/>
          <w:color w:val="000000"/>
        </w:rPr>
      </w:pPr>
      <w:r>
        <w:rPr>
          <w:b/>
        </w:rPr>
        <w:t>XIII.</w:t>
      </w:r>
      <w:r w:rsidR="00080477" w:rsidRPr="001C2BCF">
        <w:rPr>
          <w:b/>
        </w:rPr>
        <w:tab/>
      </w:r>
      <w:r w:rsidR="00080477" w:rsidRPr="001C2BCF">
        <w:rPr>
          <w:b/>
          <w:color w:val="000000"/>
        </w:rPr>
        <w:t xml:space="preserve">Opis kryteriów, którymi zamawiający będzie się kierował przy wyborze oferty, wraz z podaniem wag tych </w:t>
      </w:r>
      <w:r w:rsidR="00957AAB">
        <w:rPr>
          <w:b/>
          <w:color w:val="000000"/>
        </w:rPr>
        <w:t>kryteriów i sposobu oceny ofert</w:t>
      </w:r>
    </w:p>
    <w:p w:rsidR="00080477" w:rsidRPr="001C2BCF" w:rsidRDefault="00080477" w:rsidP="001C2BCF">
      <w:pPr>
        <w:tabs>
          <w:tab w:val="num" w:pos="3240"/>
        </w:tabs>
        <w:spacing w:line="276" w:lineRule="auto"/>
        <w:jc w:val="both"/>
      </w:pPr>
    </w:p>
    <w:p w:rsidR="00552FBA" w:rsidRPr="00926188" w:rsidRDefault="00552FBA" w:rsidP="00605046">
      <w:pPr>
        <w:numPr>
          <w:ilvl w:val="0"/>
          <w:numId w:val="9"/>
        </w:numPr>
        <w:spacing w:line="276" w:lineRule="auto"/>
        <w:ind w:left="425" w:hanging="425"/>
        <w:jc w:val="both"/>
      </w:pPr>
      <w:r w:rsidRPr="00926188">
        <w:t>Za ofertę najkorzystniejszą</w:t>
      </w:r>
      <w:r w:rsidR="003E6A6E">
        <w:t>,</w:t>
      </w:r>
      <w:r w:rsidR="003E6A6E" w:rsidRPr="003E6A6E">
        <w:rPr>
          <w:rFonts w:eastAsia="ArialMT"/>
        </w:rPr>
        <w:t xml:space="preserve"> </w:t>
      </w:r>
      <w:r w:rsidR="003E6A6E" w:rsidRPr="00B05402">
        <w:rPr>
          <w:rFonts w:eastAsia="ArialMT"/>
        </w:rPr>
        <w:t>odrębnie dla każdej z części zamówienia</w:t>
      </w:r>
      <w:r w:rsidR="003E6A6E">
        <w:rPr>
          <w:rFonts w:eastAsia="ArialMT"/>
        </w:rPr>
        <w:t>,</w:t>
      </w:r>
      <w:r w:rsidRPr="00926188">
        <w:t xml:space="preserve"> zostanie uznana oferta zawierająca najkorzystniejszy bilans punktów w  kryteriach:</w:t>
      </w:r>
    </w:p>
    <w:p w:rsidR="00552FBA" w:rsidRDefault="00552FBA" w:rsidP="007A43B0">
      <w:pPr>
        <w:numPr>
          <w:ilvl w:val="1"/>
          <w:numId w:val="25"/>
        </w:numPr>
        <w:spacing w:line="276" w:lineRule="auto"/>
        <w:ind w:left="993" w:hanging="567"/>
        <w:jc w:val="both"/>
      </w:pPr>
      <w:r w:rsidRPr="00926188">
        <w:t>„cena ofertowa brutto” – C;</w:t>
      </w:r>
    </w:p>
    <w:p w:rsidR="003E6A6E" w:rsidRPr="004200F3" w:rsidRDefault="00552FBA" w:rsidP="007A43B0">
      <w:pPr>
        <w:numPr>
          <w:ilvl w:val="1"/>
          <w:numId w:val="25"/>
        </w:numPr>
        <w:spacing w:line="276" w:lineRule="auto"/>
        <w:ind w:left="993" w:hanging="567"/>
        <w:jc w:val="both"/>
      </w:pPr>
      <w:r w:rsidRPr="00926188">
        <w:t>„</w:t>
      </w:r>
      <w:r w:rsidR="003E6A6E" w:rsidRPr="004200F3">
        <w:t>t</w:t>
      </w:r>
      <w:r w:rsidR="003E6A6E">
        <w:t>ermin płatności” – TP;</w:t>
      </w:r>
    </w:p>
    <w:p w:rsidR="00552FBA" w:rsidRDefault="003E6A6E" w:rsidP="007A43B0">
      <w:pPr>
        <w:numPr>
          <w:ilvl w:val="1"/>
          <w:numId w:val="25"/>
        </w:numPr>
        <w:spacing w:line="276" w:lineRule="auto"/>
        <w:ind w:left="993" w:hanging="567"/>
        <w:jc w:val="both"/>
      </w:pPr>
      <w:r>
        <w:t>„aspekt środowiskowy” – AS.</w:t>
      </w:r>
    </w:p>
    <w:p w:rsidR="00552FBA" w:rsidRPr="00926188" w:rsidRDefault="00552FBA" w:rsidP="00605046">
      <w:pPr>
        <w:numPr>
          <w:ilvl w:val="0"/>
          <w:numId w:val="9"/>
        </w:numPr>
        <w:spacing w:line="276" w:lineRule="auto"/>
        <w:ind w:left="425" w:hanging="425"/>
        <w:jc w:val="both"/>
      </w:pPr>
      <w:r w:rsidRPr="00926188">
        <w:t>Powyższym kryteriom Zamawiający przypisał następujące znaczenie:</w:t>
      </w:r>
    </w:p>
    <w:p w:rsidR="00926188" w:rsidRPr="00926188" w:rsidRDefault="00926188" w:rsidP="00926188">
      <w:pPr>
        <w:spacing w:line="276" w:lineRule="auto"/>
        <w:jc w:val="both"/>
        <w:rPr>
          <w:color w:val="FF0000"/>
        </w:rPr>
      </w:pPr>
    </w:p>
    <w:tbl>
      <w:tblPr>
        <w:tblW w:w="8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7"/>
        <w:gridCol w:w="955"/>
        <w:gridCol w:w="1328"/>
        <w:gridCol w:w="4342"/>
      </w:tblGrid>
      <w:tr w:rsidR="00552FBA" w:rsidRPr="003E6A6E" w:rsidTr="00DE563F">
        <w:trPr>
          <w:jc w:val="center"/>
        </w:trPr>
        <w:tc>
          <w:tcPr>
            <w:tcW w:w="2268" w:type="dxa"/>
            <w:shd w:val="clear" w:color="auto" w:fill="D9D9D9"/>
            <w:vAlign w:val="center"/>
          </w:tcPr>
          <w:p w:rsidR="00552FBA" w:rsidRPr="003E6A6E" w:rsidRDefault="00552FBA" w:rsidP="00DE563F">
            <w:pPr>
              <w:tabs>
                <w:tab w:val="num" w:pos="0"/>
              </w:tabs>
              <w:jc w:val="center"/>
              <w:rPr>
                <w:b/>
                <w:sz w:val="20"/>
                <w:szCs w:val="20"/>
              </w:rPr>
            </w:pPr>
            <w:r w:rsidRPr="003E6A6E">
              <w:rPr>
                <w:b/>
                <w:sz w:val="20"/>
                <w:szCs w:val="20"/>
              </w:rPr>
              <w:t>Kryterium</w:t>
            </w:r>
          </w:p>
        </w:tc>
        <w:tc>
          <w:tcPr>
            <w:tcW w:w="992" w:type="dxa"/>
            <w:shd w:val="clear" w:color="auto" w:fill="D9D9D9"/>
            <w:vAlign w:val="center"/>
          </w:tcPr>
          <w:p w:rsidR="00552FBA" w:rsidRPr="003E6A6E" w:rsidRDefault="00552FBA" w:rsidP="00DE563F">
            <w:pPr>
              <w:tabs>
                <w:tab w:val="num" w:pos="0"/>
              </w:tabs>
              <w:jc w:val="center"/>
              <w:rPr>
                <w:b/>
                <w:sz w:val="20"/>
                <w:szCs w:val="20"/>
              </w:rPr>
            </w:pPr>
            <w:r w:rsidRPr="003E6A6E">
              <w:rPr>
                <w:b/>
                <w:sz w:val="20"/>
                <w:szCs w:val="20"/>
              </w:rPr>
              <w:t>Waga [%]</w:t>
            </w:r>
          </w:p>
        </w:tc>
        <w:tc>
          <w:tcPr>
            <w:tcW w:w="992" w:type="dxa"/>
            <w:shd w:val="clear" w:color="auto" w:fill="D9D9D9"/>
            <w:vAlign w:val="center"/>
          </w:tcPr>
          <w:p w:rsidR="00552FBA" w:rsidRPr="003E6A6E" w:rsidRDefault="00B41187" w:rsidP="00B41187">
            <w:pPr>
              <w:tabs>
                <w:tab w:val="num" w:pos="0"/>
              </w:tabs>
              <w:jc w:val="center"/>
              <w:rPr>
                <w:b/>
                <w:sz w:val="20"/>
                <w:szCs w:val="20"/>
              </w:rPr>
            </w:pPr>
            <w:r>
              <w:rPr>
                <w:b/>
                <w:sz w:val="20"/>
                <w:szCs w:val="20"/>
              </w:rPr>
              <w:t>Maksymalna l</w:t>
            </w:r>
            <w:r w:rsidR="00552FBA" w:rsidRPr="003E6A6E">
              <w:rPr>
                <w:b/>
                <w:sz w:val="20"/>
                <w:szCs w:val="20"/>
              </w:rPr>
              <w:t>iczba punktów</w:t>
            </w:r>
          </w:p>
        </w:tc>
        <w:tc>
          <w:tcPr>
            <w:tcW w:w="4540" w:type="dxa"/>
            <w:shd w:val="clear" w:color="auto" w:fill="D9D9D9"/>
            <w:vAlign w:val="center"/>
          </w:tcPr>
          <w:p w:rsidR="00552FBA" w:rsidRPr="003E6A6E" w:rsidRDefault="00552FBA" w:rsidP="00B41187">
            <w:pPr>
              <w:tabs>
                <w:tab w:val="num" w:pos="0"/>
              </w:tabs>
              <w:jc w:val="center"/>
              <w:rPr>
                <w:b/>
                <w:sz w:val="20"/>
                <w:szCs w:val="20"/>
              </w:rPr>
            </w:pPr>
            <w:r w:rsidRPr="003E6A6E">
              <w:rPr>
                <w:b/>
                <w:sz w:val="20"/>
                <w:szCs w:val="20"/>
              </w:rPr>
              <w:t xml:space="preserve">Sposób oceny </w:t>
            </w:r>
            <w:r w:rsidR="00B41187">
              <w:rPr>
                <w:b/>
                <w:sz w:val="20"/>
                <w:szCs w:val="20"/>
              </w:rPr>
              <w:t>ofert</w:t>
            </w:r>
          </w:p>
        </w:tc>
      </w:tr>
      <w:tr w:rsidR="00552FBA" w:rsidRPr="003E6A6E" w:rsidTr="003E6A6E">
        <w:trPr>
          <w:trHeight w:val="721"/>
          <w:jc w:val="center"/>
        </w:trPr>
        <w:tc>
          <w:tcPr>
            <w:tcW w:w="2268" w:type="dxa"/>
            <w:vAlign w:val="center"/>
          </w:tcPr>
          <w:p w:rsidR="00552FBA" w:rsidRPr="003E6A6E" w:rsidRDefault="003362F3" w:rsidP="00DE563F">
            <w:pPr>
              <w:tabs>
                <w:tab w:val="num" w:pos="0"/>
              </w:tabs>
              <w:jc w:val="center"/>
              <w:rPr>
                <w:sz w:val="20"/>
                <w:szCs w:val="20"/>
              </w:rPr>
            </w:pPr>
            <w:r w:rsidRPr="003E6A6E">
              <w:rPr>
                <w:sz w:val="20"/>
                <w:szCs w:val="20"/>
              </w:rPr>
              <w:t>C</w:t>
            </w:r>
            <w:r w:rsidR="00552FBA" w:rsidRPr="003E6A6E">
              <w:rPr>
                <w:sz w:val="20"/>
                <w:szCs w:val="20"/>
              </w:rPr>
              <w:t>ena ofertowa brutto</w:t>
            </w:r>
          </w:p>
        </w:tc>
        <w:tc>
          <w:tcPr>
            <w:tcW w:w="992" w:type="dxa"/>
            <w:vAlign w:val="center"/>
          </w:tcPr>
          <w:p w:rsidR="00552FBA" w:rsidRPr="003E6A6E" w:rsidRDefault="003E6A6E" w:rsidP="00DE563F">
            <w:pPr>
              <w:tabs>
                <w:tab w:val="num" w:pos="0"/>
              </w:tabs>
              <w:jc w:val="center"/>
              <w:rPr>
                <w:sz w:val="20"/>
                <w:szCs w:val="20"/>
              </w:rPr>
            </w:pPr>
            <w:r w:rsidRPr="003E6A6E">
              <w:rPr>
                <w:sz w:val="20"/>
                <w:szCs w:val="20"/>
              </w:rPr>
              <w:t>8</w:t>
            </w:r>
            <w:r w:rsidR="002A3BC5" w:rsidRPr="003E6A6E">
              <w:rPr>
                <w:sz w:val="20"/>
                <w:szCs w:val="20"/>
              </w:rPr>
              <w:t>0</w:t>
            </w:r>
            <w:r w:rsidR="00552FBA" w:rsidRPr="003E6A6E">
              <w:rPr>
                <w:sz w:val="20"/>
                <w:szCs w:val="20"/>
              </w:rPr>
              <w:t>%</w:t>
            </w:r>
          </w:p>
        </w:tc>
        <w:tc>
          <w:tcPr>
            <w:tcW w:w="992" w:type="dxa"/>
            <w:vAlign w:val="center"/>
          </w:tcPr>
          <w:p w:rsidR="00552FBA" w:rsidRPr="003E6A6E" w:rsidRDefault="003E6A6E" w:rsidP="00DE563F">
            <w:pPr>
              <w:tabs>
                <w:tab w:val="num" w:pos="0"/>
              </w:tabs>
              <w:jc w:val="center"/>
              <w:rPr>
                <w:sz w:val="20"/>
                <w:szCs w:val="20"/>
              </w:rPr>
            </w:pPr>
            <w:r w:rsidRPr="003E6A6E">
              <w:rPr>
                <w:sz w:val="20"/>
                <w:szCs w:val="20"/>
              </w:rPr>
              <w:t>8</w:t>
            </w:r>
            <w:r w:rsidR="00552FBA" w:rsidRPr="003E6A6E">
              <w:rPr>
                <w:sz w:val="20"/>
                <w:szCs w:val="20"/>
              </w:rPr>
              <w:t>0</w:t>
            </w:r>
          </w:p>
        </w:tc>
        <w:tc>
          <w:tcPr>
            <w:tcW w:w="4540" w:type="dxa"/>
            <w:vAlign w:val="center"/>
          </w:tcPr>
          <w:p w:rsidR="00552FBA" w:rsidRPr="003E6A6E" w:rsidRDefault="00552FBA" w:rsidP="00DE563F">
            <w:pPr>
              <w:tabs>
                <w:tab w:val="num" w:pos="0"/>
              </w:tabs>
              <w:rPr>
                <w:rFonts w:eastAsia="MS Mincho"/>
                <w:sz w:val="20"/>
                <w:szCs w:val="20"/>
              </w:rPr>
            </w:pPr>
            <w:r w:rsidRPr="003E6A6E">
              <w:rPr>
                <w:rFonts w:eastAsia="MS Mincho"/>
                <w:sz w:val="20"/>
                <w:szCs w:val="20"/>
              </w:rPr>
              <w:t xml:space="preserve">    </w:t>
            </w:r>
            <w:r w:rsidR="002A3BC5" w:rsidRPr="003E6A6E">
              <w:rPr>
                <w:rFonts w:eastAsia="MS Mincho"/>
                <w:sz w:val="20"/>
                <w:szCs w:val="20"/>
              </w:rPr>
              <w:t xml:space="preserve">          </w:t>
            </w:r>
            <w:r w:rsidR="003E6A6E">
              <w:rPr>
                <w:rFonts w:eastAsia="MS Mincho"/>
                <w:sz w:val="20"/>
                <w:szCs w:val="20"/>
              </w:rPr>
              <w:t xml:space="preserve">       </w:t>
            </w:r>
            <w:r w:rsidRPr="003E6A6E">
              <w:rPr>
                <w:rFonts w:eastAsia="MS Mincho"/>
                <w:sz w:val="20"/>
                <w:szCs w:val="20"/>
              </w:rPr>
              <w:t>Cena najtańszej oferty</w:t>
            </w:r>
          </w:p>
          <w:p w:rsidR="00552FBA" w:rsidRPr="003E6A6E" w:rsidRDefault="00552FBA" w:rsidP="00DE563F">
            <w:pPr>
              <w:tabs>
                <w:tab w:val="num" w:pos="0"/>
              </w:tabs>
              <w:jc w:val="center"/>
              <w:rPr>
                <w:rFonts w:eastAsia="MS Mincho"/>
                <w:sz w:val="20"/>
                <w:szCs w:val="20"/>
              </w:rPr>
            </w:pPr>
            <w:r w:rsidRPr="003E6A6E">
              <w:rPr>
                <w:rFonts w:eastAsia="MS Mincho"/>
                <w:sz w:val="20"/>
                <w:szCs w:val="20"/>
              </w:rPr>
              <w:t>C = --------------</w:t>
            </w:r>
            <w:r w:rsidR="003E6A6E" w:rsidRPr="003E6A6E">
              <w:rPr>
                <w:rFonts w:eastAsia="MS Mincho"/>
                <w:sz w:val="20"/>
                <w:szCs w:val="20"/>
              </w:rPr>
              <w:t>---------------------------  x 8</w:t>
            </w:r>
            <w:r w:rsidRPr="003E6A6E">
              <w:rPr>
                <w:rFonts w:eastAsia="MS Mincho"/>
                <w:sz w:val="20"/>
                <w:szCs w:val="20"/>
              </w:rPr>
              <w:t>0pkt</w:t>
            </w:r>
          </w:p>
          <w:p w:rsidR="00552FBA" w:rsidRPr="003E6A6E" w:rsidRDefault="002A3BC5" w:rsidP="00DE563F">
            <w:pPr>
              <w:ind w:left="120"/>
              <w:jc w:val="both"/>
              <w:rPr>
                <w:rFonts w:eastAsia="MS Mincho"/>
                <w:sz w:val="20"/>
                <w:szCs w:val="20"/>
              </w:rPr>
            </w:pPr>
            <w:r w:rsidRPr="003E6A6E">
              <w:rPr>
                <w:rFonts w:eastAsia="MS Mincho"/>
                <w:sz w:val="20"/>
                <w:szCs w:val="20"/>
              </w:rPr>
              <w:t xml:space="preserve">             </w:t>
            </w:r>
            <w:r w:rsidR="003E6A6E">
              <w:rPr>
                <w:rFonts w:eastAsia="MS Mincho"/>
                <w:sz w:val="20"/>
                <w:szCs w:val="20"/>
              </w:rPr>
              <w:t xml:space="preserve">    </w:t>
            </w:r>
            <w:r w:rsidRPr="003E6A6E">
              <w:rPr>
                <w:rFonts w:eastAsia="MS Mincho"/>
                <w:sz w:val="20"/>
                <w:szCs w:val="20"/>
              </w:rPr>
              <w:t xml:space="preserve"> </w:t>
            </w:r>
            <w:r w:rsidR="00552FBA" w:rsidRPr="003E6A6E">
              <w:rPr>
                <w:rFonts w:eastAsia="MS Mincho"/>
                <w:sz w:val="20"/>
                <w:szCs w:val="20"/>
              </w:rPr>
              <w:t>Cena badanej oferty</w:t>
            </w:r>
          </w:p>
        </w:tc>
      </w:tr>
      <w:tr w:rsidR="00552FBA" w:rsidRPr="003E6A6E" w:rsidTr="003E6A6E">
        <w:trPr>
          <w:cantSplit/>
          <w:trHeight w:val="850"/>
          <w:jc w:val="center"/>
        </w:trPr>
        <w:tc>
          <w:tcPr>
            <w:tcW w:w="2268" w:type="dxa"/>
            <w:vAlign w:val="center"/>
          </w:tcPr>
          <w:p w:rsidR="00552FBA" w:rsidRPr="003E6A6E" w:rsidRDefault="003E6A6E" w:rsidP="00DE563F">
            <w:pPr>
              <w:ind w:left="120"/>
              <w:jc w:val="center"/>
              <w:rPr>
                <w:sz w:val="20"/>
                <w:szCs w:val="20"/>
              </w:rPr>
            </w:pPr>
            <w:r w:rsidRPr="003E6A6E">
              <w:rPr>
                <w:sz w:val="20"/>
                <w:szCs w:val="20"/>
              </w:rPr>
              <w:t>Termin płatności</w:t>
            </w:r>
          </w:p>
        </w:tc>
        <w:tc>
          <w:tcPr>
            <w:tcW w:w="992" w:type="dxa"/>
            <w:vAlign w:val="center"/>
          </w:tcPr>
          <w:p w:rsidR="00552FBA" w:rsidRPr="003E6A6E" w:rsidRDefault="003E6A6E" w:rsidP="00DE563F">
            <w:pPr>
              <w:tabs>
                <w:tab w:val="num" w:pos="0"/>
              </w:tabs>
              <w:jc w:val="center"/>
              <w:rPr>
                <w:sz w:val="20"/>
                <w:szCs w:val="20"/>
              </w:rPr>
            </w:pPr>
            <w:r w:rsidRPr="003E6A6E">
              <w:rPr>
                <w:sz w:val="20"/>
                <w:szCs w:val="20"/>
              </w:rPr>
              <w:t>1</w:t>
            </w:r>
            <w:r w:rsidR="00926188" w:rsidRPr="003E6A6E">
              <w:rPr>
                <w:sz w:val="20"/>
                <w:szCs w:val="20"/>
              </w:rPr>
              <w:t xml:space="preserve">0 </w:t>
            </w:r>
            <w:r w:rsidR="00552FBA" w:rsidRPr="003E6A6E">
              <w:rPr>
                <w:sz w:val="20"/>
                <w:szCs w:val="20"/>
              </w:rPr>
              <w:t>%</w:t>
            </w:r>
          </w:p>
        </w:tc>
        <w:tc>
          <w:tcPr>
            <w:tcW w:w="992" w:type="dxa"/>
            <w:vAlign w:val="center"/>
          </w:tcPr>
          <w:p w:rsidR="00552FBA" w:rsidRPr="003E6A6E" w:rsidRDefault="003E6A6E" w:rsidP="00DE563F">
            <w:pPr>
              <w:tabs>
                <w:tab w:val="num" w:pos="0"/>
              </w:tabs>
              <w:jc w:val="center"/>
              <w:rPr>
                <w:sz w:val="20"/>
                <w:szCs w:val="20"/>
              </w:rPr>
            </w:pPr>
            <w:r w:rsidRPr="003E6A6E">
              <w:rPr>
                <w:sz w:val="20"/>
                <w:szCs w:val="20"/>
              </w:rPr>
              <w:t>1</w:t>
            </w:r>
            <w:r w:rsidR="00926188" w:rsidRPr="003E6A6E">
              <w:rPr>
                <w:sz w:val="20"/>
                <w:szCs w:val="20"/>
              </w:rPr>
              <w:t>0</w:t>
            </w:r>
          </w:p>
        </w:tc>
        <w:tc>
          <w:tcPr>
            <w:tcW w:w="4540" w:type="dxa"/>
            <w:vAlign w:val="center"/>
          </w:tcPr>
          <w:p w:rsidR="00552FBA" w:rsidRPr="003E6A6E" w:rsidRDefault="00DE563F" w:rsidP="00DE563F">
            <w:pPr>
              <w:tabs>
                <w:tab w:val="num" w:pos="0"/>
              </w:tabs>
              <w:jc w:val="center"/>
              <w:rPr>
                <w:rFonts w:eastAsia="MS Mincho"/>
                <w:sz w:val="20"/>
                <w:szCs w:val="20"/>
              </w:rPr>
            </w:pPr>
            <w:r w:rsidRPr="003E6A6E">
              <w:rPr>
                <w:rFonts w:eastAsia="MS Mincho"/>
                <w:sz w:val="20"/>
                <w:szCs w:val="20"/>
              </w:rPr>
              <w:t>Wg opisu w rozdziale XIII pkt 5</w:t>
            </w:r>
          </w:p>
        </w:tc>
      </w:tr>
      <w:tr w:rsidR="00926188" w:rsidRPr="003E6A6E" w:rsidTr="003E6A6E">
        <w:trPr>
          <w:cantSplit/>
          <w:trHeight w:val="850"/>
          <w:jc w:val="center"/>
        </w:trPr>
        <w:tc>
          <w:tcPr>
            <w:tcW w:w="2268" w:type="dxa"/>
            <w:vAlign w:val="center"/>
          </w:tcPr>
          <w:p w:rsidR="00926188" w:rsidRPr="003E6A6E" w:rsidRDefault="003E6A6E" w:rsidP="00DE563F">
            <w:pPr>
              <w:ind w:left="120"/>
              <w:jc w:val="center"/>
              <w:rPr>
                <w:sz w:val="20"/>
                <w:szCs w:val="20"/>
              </w:rPr>
            </w:pPr>
            <w:r w:rsidRPr="003E6A6E">
              <w:rPr>
                <w:sz w:val="20"/>
                <w:szCs w:val="20"/>
              </w:rPr>
              <w:t>Aspekt środowiskowy</w:t>
            </w:r>
          </w:p>
        </w:tc>
        <w:tc>
          <w:tcPr>
            <w:tcW w:w="992" w:type="dxa"/>
            <w:vAlign w:val="center"/>
          </w:tcPr>
          <w:p w:rsidR="00926188" w:rsidRPr="003E6A6E" w:rsidRDefault="003E6A6E" w:rsidP="00DE563F">
            <w:pPr>
              <w:tabs>
                <w:tab w:val="num" w:pos="0"/>
              </w:tabs>
              <w:jc w:val="center"/>
              <w:rPr>
                <w:sz w:val="20"/>
                <w:szCs w:val="20"/>
              </w:rPr>
            </w:pPr>
            <w:r w:rsidRPr="003E6A6E">
              <w:rPr>
                <w:sz w:val="20"/>
                <w:szCs w:val="20"/>
              </w:rPr>
              <w:t>1</w:t>
            </w:r>
            <w:r w:rsidR="00926188" w:rsidRPr="003E6A6E">
              <w:rPr>
                <w:sz w:val="20"/>
                <w:szCs w:val="20"/>
              </w:rPr>
              <w:t>0%</w:t>
            </w:r>
          </w:p>
        </w:tc>
        <w:tc>
          <w:tcPr>
            <w:tcW w:w="992" w:type="dxa"/>
            <w:vAlign w:val="center"/>
          </w:tcPr>
          <w:p w:rsidR="00926188" w:rsidRPr="003E6A6E" w:rsidRDefault="003E6A6E" w:rsidP="00DE563F">
            <w:pPr>
              <w:tabs>
                <w:tab w:val="num" w:pos="0"/>
              </w:tabs>
              <w:jc w:val="center"/>
              <w:rPr>
                <w:sz w:val="20"/>
                <w:szCs w:val="20"/>
              </w:rPr>
            </w:pPr>
            <w:r w:rsidRPr="003E6A6E">
              <w:rPr>
                <w:sz w:val="20"/>
                <w:szCs w:val="20"/>
              </w:rPr>
              <w:t>1</w:t>
            </w:r>
            <w:r w:rsidR="00926188" w:rsidRPr="003E6A6E">
              <w:rPr>
                <w:sz w:val="20"/>
                <w:szCs w:val="20"/>
              </w:rPr>
              <w:t>0</w:t>
            </w:r>
          </w:p>
        </w:tc>
        <w:tc>
          <w:tcPr>
            <w:tcW w:w="4540" w:type="dxa"/>
            <w:vAlign w:val="center"/>
          </w:tcPr>
          <w:p w:rsidR="00926188" w:rsidRPr="003E6A6E" w:rsidRDefault="00DE563F" w:rsidP="00DE563F">
            <w:pPr>
              <w:tabs>
                <w:tab w:val="num" w:pos="0"/>
              </w:tabs>
              <w:jc w:val="center"/>
              <w:rPr>
                <w:rFonts w:eastAsia="MS Mincho"/>
                <w:sz w:val="20"/>
                <w:szCs w:val="20"/>
              </w:rPr>
            </w:pPr>
            <w:r w:rsidRPr="003E6A6E">
              <w:rPr>
                <w:rFonts w:eastAsia="MS Mincho"/>
                <w:sz w:val="20"/>
                <w:szCs w:val="20"/>
              </w:rPr>
              <w:t>Wg opisu w rozdziale XIII pkt 6</w:t>
            </w:r>
          </w:p>
        </w:tc>
      </w:tr>
      <w:tr w:rsidR="00552FBA" w:rsidRPr="003E6A6E" w:rsidTr="00DE563F">
        <w:trPr>
          <w:trHeight w:val="437"/>
          <w:jc w:val="center"/>
        </w:trPr>
        <w:tc>
          <w:tcPr>
            <w:tcW w:w="2268" w:type="dxa"/>
            <w:vAlign w:val="center"/>
          </w:tcPr>
          <w:p w:rsidR="00552FBA" w:rsidRPr="003E6A6E" w:rsidRDefault="00552FBA" w:rsidP="001C2BCF">
            <w:pPr>
              <w:tabs>
                <w:tab w:val="num" w:pos="0"/>
              </w:tabs>
              <w:spacing w:line="276" w:lineRule="auto"/>
              <w:jc w:val="center"/>
              <w:rPr>
                <w:sz w:val="20"/>
                <w:szCs w:val="20"/>
              </w:rPr>
            </w:pPr>
            <w:r w:rsidRPr="003E6A6E">
              <w:rPr>
                <w:sz w:val="20"/>
                <w:szCs w:val="20"/>
              </w:rPr>
              <w:t>RAZEM</w:t>
            </w:r>
          </w:p>
        </w:tc>
        <w:tc>
          <w:tcPr>
            <w:tcW w:w="992" w:type="dxa"/>
            <w:vAlign w:val="center"/>
          </w:tcPr>
          <w:p w:rsidR="00552FBA" w:rsidRPr="003E6A6E" w:rsidRDefault="00552FBA" w:rsidP="001C2BCF">
            <w:pPr>
              <w:tabs>
                <w:tab w:val="num" w:pos="0"/>
              </w:tabs>
              <w:spacing w:line="276" w:lineRule="auto"/>
              <w:jc w:val="center"/>
              <w:rPr>
                <w:sz w:val="20"/>
                <w:szCs w:val="20"/>
              </w:rPr>
            </w:pPr>
            <w:r w:rsidRPr="003E6A6E">
              <w:rPr>
                <w:sz w:val="20"/>
                <w:szCs w:val="20"/>
              </w:rPr>
              <w:t>100%</w:t>
            </w:r>
          </w:p>
        </w:tc>
        <w:tc>
          <w:tcPr>
            <w:tcW w:w="992" w:type="dxa"/>
            <w:vAlign w:val="center"/>
          </w:tcPr>
          <w:p w:rsidR="00552FBA" w:rsidRPr="003E6A6E" w:rsidRDefault="00552FBA" w:rsidP="001C2BCF">
            <w:pPr>
              <w:tabs>
                <w:tab w:val="num" w:pos="0"/>
              </w:tabs>
              <w:spacing w:line="276" w:lineRule="auto"/>
              <w:jc w:val="center"/>
              <w:rPr>
                <w:sz w:val="20"/>
                <w:szCs w:val="20"/>
              </w:rPr>
            </w:pPr>
            <w:r w:rsidRPr="003E6A6E">
              <w:rPr>
                <w:sz w:val="20"/>
                <w:szCs w:val="20"/>
              </w:rPr>
              <w:t>100</w:t>
            </w:r>
          </w:p>
        </w:tc>
        <w:tc>
          <w:tcPr>
            <w:tcW w:w="4540" w:type="dxa"/>
            <w:tcBorders>
              <w:bottom w:val="single" w:sz="4" w:space="0" w:color="auto"/>
              <w:right w:val="single" w:sz="4" w:space="0" w:color="auto"/>
            </w:tcBorders>
            <w:shd w:val="clear" w:color="auto" w:fill="D9D9D9"/>
            <w:vAlign w:val="center"/>
          </w:tcPr>
          <w:p w:rsidR="00552FBA" w:rsidRPr="003E6A6E" w:rsidRDefault="00552FBA" w:rsidP="00957AAB">
            <w:pPr>
              <w:tabs>
                <w:tab w:val="num" w:pos="0"/>
              </w:tabs>
              <w:spacing w:line="276" w:lineRule="auto"/>
              <w:jc w:val="center"/>
              <w:rPr>
                <w:sz w:val="20"/>
                <w:szCs w:val="20"/>
              </w:rPr>
            </w:pPr>
            <w:r w:rsidRPr="003E6A6E">
              <w:rPr>
                <w:sz w:val="20"/>
                <w:szCs w:val="20"/>
              </w:rPr>
              <w:t>────────────────────</w:t>
            </w:r>
          </w:p>
        </w:tc>
      </w:tr>
    </w:tbl>
    <w:p w:rsidR="00552FBA" w:rsidRPr="00DE563F" w:rsidRDefault="00552FBA" w:rsidP="001C2BCF">
      <w:pPr>
        <w:spacing w:line="276" w:lineRule="auto"/>
        <w:ind w:left="425"/>
        <w:jc w:val="both"/>
        <w:rPr>
          <w:b/>
        </w:rPr>
      </w:pPr>
    </w:p>
    <w:p w:rsidR="00552FBA" w:rsidRPr="00DE563F" w:rsidRDefault="00552FBA" w:rsidP="00605046">
      <w:pPr>
        <w:numPr>
          <w:ilvl w:val="0"/>
          <w:numId w:val="9"/>
        </w:numPr>
        <w:spacing w:line="276" w:lineRule="auto"/>
        <w:ind w:left="425" w:hanging="425"/>
        <w:jc w:val="both"/>
      </w:pPr>
      <w:r w:rsidRPr="00DE563F">
        <w:t>Całkowita liczba punktów, jaką otrzyma dana oferta, zostanie obliczona wg poniższego wzoru:</w:t>
      </w:r>
    </w:p>
    <w:p w:rsidR="00552FBA" w:rsidRPr="00DE563F" w:rsidRDefault="003E6A6E" w:rsidP="001C2BCF">
      <w:pPr>
        <w:spacing w:line="276" w:lineRule="auto"/>
        <w:ind w:left="425"/>
        <w:jc w:val="center"/>
      </w:pPr>
      <w:r>
        <w:t>L = C + TP</w:t>
      </w:r>
      <w:r w:rsidR="00FE4A17">
        <w:t xml:space="preserve"> </w:t>
      </w:r>
      <w:r>
        <w:t>+ AS</w:t>
      </w:r>
    </w:p>
    <w:p w:rsidR="00552FBA" w:rsidRPr="00DE563F" w:rsidRDefault="00552FBA" w:rsidP="001C2BCF">
      <w:pPr>
        <w:spacing w:line="276" w:lineRule="auto"/>
        <w:ind w:left="425"/>
      </w:pPr>
      <w:r w:rsidRPr="00DE563F">
        <w:t>gdzie:</w:t>
      </w:r>
    </w:p>
    <w:p w:rsidR="00552FBA" w:rsidRPr="00DE563F" w:rsidRDefault="00552FBA" w:rsidP="001C2BCF">
      <w:pPr>
        <w:spacing w:line="276" w:lineRule="auto"/>
        <w:ind w:left="425"/>
      </w:pPr>
      <w:r w:rsidRPr="00DE563F">
        <w:t>L – całkowita liczba punktów,</w:t>
      </w:r>
    </w:p>
    <w:p w:rsidR="00552FBA" w:rsidRPr="00DE563F" w:rsidRDefault="00552FBA" w:rsidP="001C2BCF">
      <w:pPr>
        <w:spacing w:line="276" w:lineRule="auto"/>
        <w:ind w:left="425"/>
      </w:pPr>
      <w:r w:rsidRPr="00DE563F">
        <w:t xml:space="preserve">C </w:t>
      </w:r>
      <w:r w:rsidR="003E6A6E">
        <w:t>– punkty uzyskane w kryterium „</w:t>
      </w:r>
      <w:r w:rsidRPr="00DE563F">
        <w:t>cena ofertowa brutto”,</w:t>
      </w:r>
    </w:p>
    <w:p w:rsidR="00552FBA" w:rsidRDefault="003E6A6E" w:rsidP="001C2BCF">
      <w:pPr>
        <w:spacing w:line="276" w:lineRule="auto"/>
        <w:ind w:left="425"/>
      </w:pPr>
      <w:r>
        <w:t>TP</w:t>
      </w:r>
      <w:r w:rsidR="00552FBA" w:rsidRPr="00DE563F">
        <w:t xml:space="preserve"> – punkty uzyskane w kryterium „</w:t>
      </w:r>
      <w:r>
        <w:t>termin płatności</w:t>
      </w:r>
      <w:r w:rsidR="00926188" w:rsidRPr="00DE563F">
        <w:t>”</w:t>
      </w:r>
      <w:r w:rsidR="00DE563F">
        <w:t>,</w:t>
      </w:r>
    </w:p>
    <w:p w:rsidR="00DE563F" w:rsidRPr="00DE563F" w:rsidRDefault="003E6A6E" w:rsidP="001C2BCF">
      <w:pPr>
        <w:spacing w:line="276" w:lineRule="auto"/>
        <w:ind w:left="425"/>
      </w:pPr>
      <w:r>
        <w:t>AS</w:t>
      </w:r>
      <w:r w:rsidR="00DE563F">
        <w:t xml:space="preserve"> - punkty uzyskane w kryterium „</w:t>
      </w:r>
      <w:r>
        <w:t>aspekt środowiskowy</w:t>
      </w:r>
      <w:r w:rsidR="00DE563F" w:rsidRPr="00DE563F">
        <w:rPr>
          <w:sz w:val="22"/>
          <w:szCs w:val="22"/>
        </w:rPr>
        <w:t>”</w:t>
      </w:r>
      <w:r w:rsidR="00DE563F">
        <w:t xml:space="preserve"> . </w:t>
      </w:r>
    </w:p>
    <w:p w:rsidR="00552FBA" w:rsidRDefault="003E6A6E" w:rsidP="00605046">
      <w:pPr>
        <w:numPr>
          <w:ilvl w:val="0"/>
          <w:numId w:val="9"/>
        </w:numPr>
        <w:spacing w:line="276" w:lineRule="auto"/>
        <w:ind w:left="425" w:hanging="425"/>
        <w:jc w:val="both"/>
      </w:pPr>
      <w:r>
        <w:t>Ocena punktowa w kryterium „</w:t>
      </w:r>
      <w:r w:rsidR="00552FBA" w:rsidRPr="00DE563F">
        <w:t>cena ofertowa brutto” dokonana zostanie na podstawie łącznej ceny ofertowej brutto wskazanej przez Wykonawcę w ofercie i przeliczona według wzoru opisanego w tabeli powyżej.</w:t>
      </w:r>
    </w:p>
    <w:p w:rsidR="003E6A6E" w:rsidRDefault="00552FBA" w:rsidP="003E6A6E">
      <w:pPr>
        <w:numPr>
          <w:ilvl w:val="0"/>
          <w:numId w:val="9"/>
        </w:numPr>
        <w:spacing w:line="276" w:lineRule="auto"/>
        <w:ind w:left="425" w:hanging="425"/>
        <w:jc w:val="both"/>
      </w:pPr>
      <w:r w:rsidRPr="00DE563F">
        <w:t>Ocena punktowa w kryterium „</w:t>
      </w:r>
      <w:r w:rsidR="003E6A6E">
        <w:t>termin płatności</w:t>
      </w:r>
      <w:r w:rsidRPr="00DE563F">
        <w:t xml:space="preserve">” dokonana </w:t>
      </w:r>
      <w:r w:rsidR="003E6A6E" w:rsidRPr="007C76C6">
        <w:t>zostanie na podstawie wskazanego przez Wykonawcę w ofercie terminu płatności  zgodnie z formułą:</w:t>
      </w:r>
    </w:p>
    <w:p w:rsidR="003E6A6E" w:rsidRPr="007C76C6" w:rsidRDefault="003E6A6E" w:rsidP="003E6A6E">
      <w:pPr>
        <w:spacing w:line="276" w:lineRule="auto"/>
        <w:ind w:left="425"/>
        <w:jc w:val="both"/>
      </w:pPr>
    </w:p>
    <w:tbl>
      <w:tblPr>
        <w:tblStyle w:val="Tabela-Siatka"/>
        <w:tblW w:w="7087" w:type="dxa"/>
        <w:tblInd w:w="1526" w:type="dxa"/>
        <w:tblLook w:val="04A0" w:firstRow="1" w:lastRow="0" w:firstColumn="1" w:lastColumn="0" w:noHBand="0" w:noVBand="1"/>
      </w:tblPr>
      <w:tblGrid>
        <w:gridCol w:w="5386"/>
        <w:gridCol w:w="1701"/>
      </w:tblGrid>
      <w:tr w:rsidR="003E6A6E" w:rsidRPr="007C76C6" w:rsidTr="00EA607F">
        <w:tc>
          <w:tcPr>
            <w:tcW w:w="5386" w:type="dxa"/>
          </w:tcPr>
          <w:p w:rsidR="003E6A6E" w:rsidRPr="003E6A6E" w:rsidRDefault="003E6A6E" w:rsidP="00EA607F">
            <w:pPr>
              <w:pStyle w:val="Bezodstpw"/>
              <w:tabs>
                <w:tab w:val="left" w:pos="284"/>
              </w:tabs>
              <w:spacing w:line="276" w:lineRule="auto"/>
              <w:jc w:val="center"/>
              <w:rPr>
                <w:b/>
              </w:rPr>
            </w:pPr>
            <w:r w:rsidRPr="003E6A6E">
              <w:rPr>
                <w:b/>
              </w:rPr>
              <w:t>Termin płatności faktury w dniach licząc od daty wystawienia faktury</w:t>
            </w:r>
          </w:p>
        </w:tc>
        <w:tc>
          <w:tcPr>
            <w:tcW w:w="1701" w:type="dxa"/>
          </w:tcPr>
          <w:p w:rsidR="003E6A6E" w:rsidRPr="003E6A6E" w:rsidRDefault="003E6A6E" w:rsidP="00EA607F">
            <w:pPr>
              <w:pStyle w:val="Bezodstpw"/>
              <w:tabs>
                <w:tab w:val="left" w:pos="284"/>
              </w:tabs>
              <w:spacing w:line="276" w:lineRule="auto"/>
              <w:jc w:val="center"/>
              <w:rPr>
                <w:b/>
              </w:rPr>
            </w:pPr>
            <w:r w:rsidRPr="003E6A6E">
              <w:rPr>
                <w:b/>
              </w:rPr>
              <w:t>Liczba punktów w kryterium TP</w:t>
            </w:r>
          </w:p>
        </w:tc>
      </w:tr>
      <w:tr w:rsidR="003E6A6E" w:rsidRPr="007C76C6" w:rsidTr="00EA607F">
        <w:tc>
          <w:tcPr>
            <w:tcW w:w="5386" w:type="dxa"/>
          </w:tcPr>
          <w:p w:rsidR="003E6A6E" w:rsidRPr="003E6A6E" w:rsidRDefault="003E6A6E" w:rsidP="00EA607F">
            <w:pPr>
              <w:pStyle w:val="Bezodstpw"/>
              <w:tabs>
                <w:tab w:val="left" w:pos="284"/>
              </w:tabs>
              <w:spacing w:line="276" w:lineRule="auto"/>
              <w:jc w:val="center"/>
              <w:rPr>
                <w:sz w:val="22"/>
                <w:szCs w:val="22"/>
              </w:rPr>
            </w:pPr>
            <w:r w:rsidRPr="003E6A6E">
              <w:rPr>
                <w:sz w:val="22"/>
                <w:szCs w:val="22"/>
              </w:rPr>
              <w:t xml:space="preserve">30 dni </w:t>
            </w:r>
          </w:p>
        </w:tc>
        <w:tc>
          <w:tcPr>
            <w:tcW w:w="1701" w:type="dxa"/>
          </w:tcPr>
          <w:p w:rsidR="003E6A6E" w:rsidRPr="003E6A6E" w:rsidRDefault="003E6A6E" w:rsidP="00EA607F">
            <w:pPr>
              <w:pStyle w:val="Bezodstpw"/>
              <w:tabs>
                <w:tab w:val="left" w:pos="284"/>
              </w:tabs>
              <w:spacing w:line="276" w:lineRule="auto"/>
              <w:jc w:val="center"/>
              <w:rPr>
                <w:sz w:val="22"/>
                <w:szCs w:val="22"/>
              </w:rPr>
            </w:pPr>
            <w:r w:rsidRPr="003E6A6E">
              <w:rPr>
                <w:sz w:val="22"/>
                <w:szCs w:val="22"/>
              </w:rPr>
              <w:t>10 pkt</w:t>
            </w:r>
          </w:p>
        </w:tc>
      </w:tr>
      <w:tr w:rsidR="003E6A6E" w:rsidRPr="007C76C6" w:rsidTr="00EA607F">
        <w:tc>
          <w:tcPr>
            <w:tcW w:w="5386" w:type="dxa"/>
          </w:tcPr>
          <w:p w:rsidR="003E6A6E" w:rsidRPr="003E6A6E" w:rsidRDefault="003E6A6E" w:rsidP="00EA607F">
            <w:pPr>
              <w:pStyle w:val="Bezodstpw"/>
              <w:tabs>
                <w:tab w:val="left" w:pos="284"/>
              </w:tabs>
              <w:spacing w:line="276" w:lineRule="auto"/>
              <w:jc w:val="center"/>
              <w:rPr>
                <w:sz w:val="22"/>
                <w:szCs w:val="22"/>
              </w:rPr>
            </w:pPr>
            <w:r w:rsidRPr="003E6A6E">
              <w:rPr>
                <w:sz w:val="22"/>
                <w:szCs w:val="22"/>
              </w:rPr>
              <w:t>21 dni</w:t>
            </w:r>
          </w:p>
        </w:tc>
        <w:tc>
          <w:tcPr>
            <w:tcW w:w="1701" w:type="dxa"/>
          </w:tcPr>
          <w:p w:rsidR="003E6A6E" w:rsidRPr="003E6A6E" w:rsidRDefault="003E6A6E" w:rsidP="00EA607F">
            <w:pPr>
              <w:pStyle w:val="Bezodstpw"/>
              <w:tabs>
                <w:tab w:val="left" w:pos="284"/>
              </w:tabs>
              <w:spacing w:line="276" w:lineRule="auto"/>
              <w:jc w:val="center"/>
              <w:rPr>
                <w:sz w:val="22"/>
                <w:szCs w:val="22"/>
              </w:rPr>
            </w:pPr>
            <w:r w:rsidRPr="003E6A6E">
              <w:rPr>
                <w:sz w:val="22"/>
                <w:szCs w:val="22"/>
              </w:rPr>
              <w:t>5 pkt</w:t>
            </w:r>
          </w:p>
        </w:tc>
      </w:tr>
      <w:tr w:rsidR="003E6A6E" w:rsidRPr="007C76C6" w:rsidTr="00EA607F">
        <w:tc>
          <w:tcPr>
            <w:tcW w:w="5386" w:type="dxa"/>
          </w:tcPr>
          <w:p w:rsidR="003E6A6E" w:rsidRPr="003E6A6E" w:rsidRDefault="003E6A6E" w:rsidP="00EA607F">
            <w:pPr>
              <w:pStyle w:val="Bezodstpw"/>
              <w:tabs>
                <w:tab w:val="left" w:pos="284"/>
              </w:tabs>
              <w:spacing w:line="276" w:lineRule="auto"/>
              <w:jc w:val="center"/>
              <w:rPr>
                <w:sz w:val="22"/>
                <w:szCs w:val="22"/>
              </w:rPr>
            </w:pPr>
            <w:r w:rsidRPr="003E6A6E">
              <w:rPr>
                <w:sz w:val="22"/>
                <w:szCs w:val="22"/>
              </w:rPr>
              <w:t xml:space="preserve">14 dni </w:t>
            </w:r>
          </w:p>
        </w:tc>
        <w:tc>
          <w:tcPr>
            <w:tcW w:w="1701" w:type="dxa"/>
          </w:tcPr>
          <w:p w:rsidR="003E6A6E" w:rsidRPr="003E6A6E" w:rsidRDefault="003E6A6E" w:rsidP="00EA607F">
            <w:pPr>
              <w:pStyle w:val="Bezodstpw"/>
              <w:tabs>
                <w:tab w:val="left" w:pos="284"/>
              </w:tabs>
              <w:spacing w:line="276" w:lineRule="auto"/>
              <w:jc w:val="center"/>
              <w:rPr>
                <w:sz w:val="22"/>
                <w:szCs w:val="22"/>
              </w:rPr>
            </w:pPr>
            <w:r w:rsidRPr="003E6A6E">
              <w:rPr>
                <w:sz w:val="22"/>
                <w:szCs w:val="22"/>
              </w:rPr>
              <w:t>0 pkt</w:t>
            </w:r>
          </w:p>
        </w:tc>
      </w:tr>
    </w:tbl>
    <w:p w:rsidR="003E6A6E" w:rsidRPr="003E6A6E" w:rsidRDefault="003E6A6E" w:rsidP="003E6A6E">
      <w:pPr>
        <w:pStyle w:val="Bezodstpw"/>
        <w:tabs>
          <w:tab w:val="left" w:pos="284"/>
        </w:tabs>
        <w:spacing w:line="276" w:lineRule="auto"/>
        <w:ind w:left="426"/>
        <w:jc w:val="both"/>
      </w:pPr>
      <w:r w:rsidRPr="003E6A6E">
        <w:t xml:space="preserve">Jeżeli zaoferowany termin realizacji płatności faktury będzie krótszy niż 14 dni od daty wystawienia faktury, oferta podlega odrzuceniu. </w:t>
      </w:r>
    </w:p>
    <w:p w:rsidR="002524BC" w:rsidRPr="00B41187" w:rsidRDefault="002A3BC5" w:rsidP="00B41187">
      <w:pPr>
        <w:numPr>
          <w:ilvl w:val="0"/>
          <w:numId w:val="9"/>
        </w:numPr>
        <w:spacing w:line="276" w:lineRule="auto"/>
        <w:ind w:left="425" w:hanging="425"/>
        <w:jc w:val="both"/>
      </w:pPr>
      <w:r w:rsidRPr="002A3BC5">
        <w:t>Ocena punktowa w kryterium „</w:t>
      </w:r>
      <w:r w:rsidR="00B41187">
        <w:t>aspekt środowiskowy</w:t>
      </w:r>
      <w:r w:rsidRPr="002A3BC5">
        <w:t>” dokonana zostanie n</w:t>
      </w:r>
      <w:r w:rsidR="00B41187">
        <w:t>a podstawie informacji zawartej w ofercie Wykonawcy. W ramach tego kryterium o</w:t>
      </w:r>
      <w:r w:rsidR="00B41187" w:rsidRPr="00B41187">
        <w:t>cenie</w:t>
      </w:r>
      <w:r w:rsidR="002524BC" w:rsidRPr="00B41187">
        <w:t xml:space="preserve"> zostanie poddany aspekt środowiskowy świadczenia usługi,</w:t>
      </w:r>
      <w:r w:rsidR="00B41187" w:rsidRPr="00B41187">
        <w:t xml:space="preserve"> </w:t>
      </w:r>
      <w:r w:rsidR="002524BC" w:rsidRPr="00B41187">
        <w:t>rozu</w:t>
      </w:r>
      <w:r w:rsidR="00B41187" w:rsidRPr="00B41187">
        <w:t xml:space="preserve">miany jako wpływ jej realizacji na środowisko naturalne poprzez </w:t>
      </w:r>
      <w:r w:rsidR="00B41187">
        <w:t>emisję</w:t>
      </w:r>
      <w:r w:rsidR="002524BC" w:rsidRPr="00B41187">
        <w:t xml:space="preserve"> s</w:t>
      </w:r>
      <w:r w:rsidR="00B41187" w:rsidRPr="00B41187">
        <w:t>palin pojazdów przystosowanych do wywozu</w:t>
      </w:r>
      <w:r w:rsidR="002524BC" w:rsidRPr="00B41187">
        <w:t xml:space="preserve"> </w:t>
      </w:r>
      <w:r w:rsidR="00B41187" w:rsidRPr="00B41187">
        <w:t>odpadów stałych,</w:t>
      </w:r>
      <w:r w:rsidR="002524BC" w:rsidRPr="00B41187">
        <w:t xml:space="preserve"> za pomocą których Wykonawca</w:t>
      </w:r>
      <w:r w:rsidR="00B41187" w:rsidRPr="00B41187">
        <w:t xml:space="preserve"> będzie realizował zamówienie. Punkty w ramach</w:t>
      </w:r>
      <w:r w:rsidR="002524BC" w:rsidRPr="00B41187">
        <w:t xml:space="preserve"> tego</w:t>
      </w:r>
      <w:r w:rsidR="00B41187" w:rsidRPr="00B41187">
        <w:t xml:space="preserve"> kryterium</w:t>
      </w:r>
      <w:r w:rsidR="002524BC" w:rsidRPr="00B41187">
        <w:t xml:space="preserve"> zostaną przyznane zgodnie z poniższymi założeniami:</w:t>
      </w:r>
    </w:p>
    <w:p w:rsidR="002524BC" w:rsidRDefault="00BF4762" w:rsidP="007A43B0">
      <w:pPr>
        <w:pStyle w:val="western"/>
        <w:numPr>
          <w:ilvl w:val="0"/>
          <w:numId w:val="51"/>
        </w:numPr>
        <w:shd w:val="clear" w:color="auto" w:fill="FFFFFF"/>
        <w:tabs>
          <w:tab w:val="clear" w:pos="708"/>
          <w:tab w:val="left" w:pos="851"/>
        </w:tabs>
        <w:spacing w:after="0" w:line="276" w:lineRule="auto"/>
        <w:jc w:val="both"/>
        <w:rPr>
          <w:rFonts w:ascii="Times New Roman" w:hAnsi="Times New Roman" w:cs="Times New Roman"/>
        </w:rPr>
      </w:pPr>
      <w:r>
        <w:rPr>
          <w:rFonts w:ascii="Times New Roman" w:hAnsi="Times New Roman" w:cs="Times New Roman"/>
        </w:rPr>
        <w:t xml:space="preserve">dysponowanie co najmniej 1 pojazdem </w:t>
      </w:r>
      <w:r w:rsidR="00C42B7F">
        <w:rPr>
          <w:rFonts w:ascii="Times New Roman" w:hAnsi="Times New Roman" w:cs="Times New Roman"/>
        </w:rPr>
        <w:t xml:space="preserve">skierowanym do realizacji zamówienia </w:t>
      </w:r>
      <w:r w:rsidR="002524BC">
        <w:rPr>
          <w:rFonts w:ascii="Times New Roman" w:hAnsi="Times New Roman" w:cs="Times New Roman"/>
        </w:rPr>
        <w:t xml:space="preserve">spełniającym </w:t>
      </w:r>
      <w:r w:rsidR="00B41187">
        <w:rPr>
          <w:rFonts w:ascii="Times New Roman" w:hAnsi="Times New Roman" w:cs="Times New Roman"/>
        </w:rPr>
        <w:t>wymogi normy</w:t>
      </w:r>
      <w:r w:rsidR="002524BC">
        <w:rPr>
          <w:rFonts w:ascii="Times New Roman" w:hAnsi="Times New Roman" w:cs="Times New Roman"/>
        </w:rPr>
        <w:t xml:space="preserve"> emisji spalin</w:t>
      </w:r>
      <w:r>
        <w:rPr>
          <w:rFonts w:ascii="Times New Roman" w:hAnsi="Times New Roman" w:cs="Times New Roman"/>
        </w:rPr>
        <w:t xml:space="preserve"> EURO 6</w:t>
      </w:r>
      <w:r w:rsidR="002524BC">
        <w:rPr>
          <w:rFonts w:ascii="Times New Roman" w:hAnsi="Times New Roman" w:cs="Times New Roman"/>
        </w:rPr>
        <w:t>- 10 pkt</w:t>
      </w:r>
      <w:r w:rsidR="00B41187">
        <w:rPr>
          <w:rFonts w:ascii="Times New Roman" w:hAnsi="Times New Roman" w:cs="Times New Roman"/>
        </w:rPr>
        <w:t>.;</w:t>
      </w:r>
    </w:p>
    <w:p w:rsidR="002524BC" w:rsidRDefault="002524BC" w:rsidP="007A43B0">
      <w:pPr>
        <w:pStyle w:val="western"/>
        <w:numPr>
          <w:ilvl w:val="0"/>
          <w:numId w:val="51"/>
        </w:numPr>
        <w:shd w:val="clear" w:color="auto" w:fill="FFFFFF"/>
        <w:tabs>
          <w:tab w:val="clear" w:pos="708"/>
          <w:tab w:val="left" w:pos="851"/>
        </w:tabs>
        <w:spacing w:after="0" w:line="276" w:lineRule="auto"/>
        <w:jc w:val="both"/>
        <w:rPr>
          <w:rFonts w:ascii="Times New Roman" w:hAnsi="Times New Roman" w:cs="Times New Roman"/>
        </w:rPr>
      </w:pPr>
      <w:r w:rsidRPr="00B41187">
        <w:rPr>
          <w:rFonts w:ascii="Times New Roman" w:hAnsi="Times New Roman" w:cs="Times New Roman"/>
        </w:rPr>
        <w:t xml:space="preserve">dysponowanie 1 pojazdem </w:t>
      </w:r>
      <w:r w:rsidR="00C42B7F">
        <w:rPr>
          <w:rFonts w:ascii="Times New Roman" w:hAnsi="Times New Roman" w:cs="Times New Roman"/>
        </w:rPr>
        <w:t xml:space="preserve">skierowanym do realizacji zamówienia </w:t>
      </w:r>
      <w:r w:rsidRPr="00B41187">
        <w:rPr>
          <w:rFonts w:ascii="Times New Roman" w:hAnsi="Times New Roman" w:cs="Times New Roman"/>
        </w:rPr>
        <w:t>spełnia</w:t>
      </w:r>
      <w:r w:rsidR="00B41187" w:rsidRPr="00B41187">
        <w:rPr>
          <w:rFonts w:ascii="Times New Roman" w:hAnsi="Times New Roman" w:cs="Times New Roman"/>
        </w:rPr>
        <w:t xml:space="preserve">jącym </w:t>
      </w:r>
      <w:r w:rsidR="00B41187">
        <w:rPr>
          <w:rFonts w:ascii="Times New Roman" w:hAnsi="Times New Roman" w:cs="Times New Roman"/>
        </w:rPr>
        <w:t>wymogi normy</w:t>
      </w:r>
      <w:r w:rsidR="00B41187" w:rsidRPr="00B41187">
        <w:rPr>
          <w:rFonts w:ascii="Times New Roman" w:hAnsi="Times New Roman" w:cs="Times New Roman"/>
        </w:rPr>
        <w:t xml:space="preserve"> emisji spalin</w:t>
      </w:r>
      <w:r w:rsidRPr="00B41187">
        <w:rPr>
          <w:rFonts w:ascii="Times New Roman" w:hAnsi="Times New Roman" w:cs="Times New Roman"/>
        </w:rPr>
        <w:t xml:space="preserve"> EURO 5 - 5 pkt</w:t>
      </w:r>
      <w:r w:rsidR="00B41187">
        <w:rPr>
          <w:rFonts w:ascii="Times New Roman" w:hAnsi="Times New Roman" w:cs="Times New Roman"/>
        </w:rPr>
        <w:t>.;</w:t>
      </w:r>
    </w:p>
    <w:p w:rsidR="00BF4762" w:rsidRPr="00BF4762" w:rsidRDefault="002524BC" w:rsidP="007A43B0">
      <w:pPr>
        <w:pStyle w:val="western"/>
        <w:numPr>
          <w:ilvl w:val="0"/>
          <w:numId w:val="51"/>
        </w:numPr>
        <w:shd w:val="clear" w:color="auto" w:fill="FFFFFF"/>
        <w:tabs>
          <w:tab w:val="clear" w:pos="708"/>
          <w:tab w:val="left" w:pos="851"/>
        </w:tabs>
        <w:spacing w:after="0" w:line="276" w:lineRule="auto"/>
        <w:jc w:val="both"/>
        <w:rPr>
          <w:rFonts w:ascii="Times New Roman" w:hAnsi="Times New Roman" w:cs="Times New Roman"/>
        </w:rPr>
      </w:pPr>
      <w:r w:rsidRPr="00B41187">
        <w:rPr>
          <w:rFonts w:ascii="Times New Roman" w:hAnsi="Times New Roman" w:cs="Times New Roman"/>
        </w:rPr>
        <w:t xml:space="preserve">brak pojazdów </w:t>
      </w:r>
      <w:r w:rsidR="00B41187" w:rsidRPr="00B41187">
        <w:rPr>
          <w:rFonts w:ascii="Times New Roman" w:hAnsi="Times New Roman" w:cs="Times New Roman"/>
        </w:rPr>
        <w:t xml:space="preserve">spełniających wymogi </w:t>
      </w:r>
      <w:r w:rsidR="00BF4762">
        <w:rPr>
          <w:rFonts w:ascii="Times New Roman" w:hAnsi="Times New Roman" w:cs="Times New Roman"/>
        </w:rPr>
        <w:t xml:space="preserve">ww. </w:t>
      </w:r>
      <w:r w:rsidR="00B41187" w:rsidRPr="00B41187">
        <w:rPr>
          <w:rFonts w:ascii="Times New Roman" w:hAnsi="Times New Roman" w:cs="Times New Roman"/>
        </w:rPr>
        <w:t xml:space="preserve">normy </w:t>
      </w:r>
      <w:r w:rsidRPr="00B41187">
        <w:rPr>
          <w:rFonts w:ascii="Times New Roman" w:hAnsi="Times New Roman" w:cs="Times New Roman"/>
        </w:rPr>
        <w:t>emisji spalin - 0 pkt</w:t>
      </w:r>
      <w:r w:rsidR="00B41187" w:rsidRPr="00B41187">
        <w:rPr>
          <w:rFonts w:ascii="Times New Roman" w:hAnsi="Times New Roman" w:cs="Times New Roman"/>
        </w:rPr>
        <w:t>.</w:t>
      </w:r>
    </w:p>
    <w:p w:rsidR="00552FBA" w:rsidRPr="002A3BC5" w:rsidRDefault="00552FBA" w:rsidP="00605046">
      <w:pPr>
        <w:numPr>
          <w:ilvl w:val="0"/>
          <w:numId w:val="9"/>
        </w:numPr>
        <w:spacing w:line="276" w:lineRule="auto"/>
        <w:ind w:left="425" w:hanging="425"/>
        <w:jc w:val="both"/>
      </w:pPr>
      <w:r w:rsidRPr="002A3BC5">
        <w:t xml:space="preserve">Punktacja przyznawana ofertom w poszczególnych kryteriach będzie liczona </w:t>
      </w:r>
      <w:r w:rsidR="00B41187">
        <w:br/>
      </w:r>
      <w:r w:rsidRPr="002A3BC5">
        <w:t>z dokładnością do dwóch miejsc po przecinku. Najwyższa liczba punktów wyznaczy najkorzystniejszą ofertę.</w:t>
      </w:r>
    </w:p>
    <w:p w:rsidR="00552FBA" w:rsidRPr="002A3BC5" w:rsidRDefault="00552FBA" w:rsidP="007A43B0">
      <w:pPr>
        <w:numPr>
          <w:ilvl w:val="0"/>
          <w:numId w:val="50"/>
        </w:numPr>
        <w:spacing w:after="40" w:line="276" w:lineRule="auto"/>
        <w:jc w:val="both"/>
      </w:pPr>
      <w:r w:rsidRPr="002A3BC5">
        <w:t>Zamawiający udzieli zamówienia Wykonawcy, którego oferta odpowiadać będzie wszystkim wymaganiom przed</w:t>
      </w:r>
      <w:r w:rsidR="00957AAB" w:rsidRPr="002A3BC5">
        <w:t xml:space="preserve">stawionym w ustawie </w:t>
      </w:r>
      <w:proofErr w:type="spellStart"/>
      <w:r w:rsidR="00957AAB" w:rsidRPr="002A3BC5">
        <w:t>Pzp</w:t>
      </w:r>
      <w:proofErr w:type="spellEnd"/>
      <w:r w:rsidR="004C33E9" w:rsidRPr="002A3BC5">
        <w:t xml:space="preserve">, oraz w </w:t>
      </w:r>
      <w:r w:rsidRPr="002A3BC5">
        <w:t>SIWZ i zostanie oceniona jako najkorzystniejsza w o</w:t>
      </w:r>
      <w:r w:rsidR="00B41187">
        <w:t xml:space="preserve">parciu o podane kryteria wyboru. </w:t>
      </w:r>
      <w:r w:rsidR="00B41187" w:rsidRPr="00B05402">
        <w:rPr>
          <w:rFonts w:eastAsia="ArialMT"/>
        </w:rPr>
        <w:t>odrębnie dla każdej z części zamówienia</w:t>
      </w:r>
      <w:r w:rsidR="00B41187">
        <w:rPr>
          <w:rFonts w:eastAsia="ArialMT"/>
        </w:rPr>
        <w:t>.</w:t>
      </w:r>
    </w:p>
    <w:p w:rsidR="00552FBA" w:rsidRPr="001C2BCF" w:rsidRDefault="00552FBA" w:rsidP="00605046">
      <w:pPr>
        <w:numPr>
          <w:ilvl w:val="0"/>
          <w:numId w:val="9"/>
        </w:numPr>
        <w:spacing w:line="276" w:lineRule="auto"/>
        <w:ind w:left="425" w:hanging="425"/>
        <w:jc w:val="both"/>
      </w:pPr>
      <w:r w:rsidRPr="002A3BC5">
        <w:t>Jeżeli nie będzie można dokonać wyboru oferty najkorzystniejszej ze względu na to, że dwie lub więcej ofert przedstawia taki sam bilans ceny i pozostały</w:t>
      </w:r>
      <w:r w:rsidR="00B41187">
        <w:t>ch kryteriów oceny ofert,</w:t>
      </w:r>
      <w:r w:rsidRPr="001C2BCF">
        <w:t xml:space="preserve"> Zamawiający spośród tych ofert dokona wyboru oferty z niższą</w:t>
      </w:r>
      <w:r w:rsidR="00957AAB">
        <w:t xml:space="preserve"> ceną (art. 91 ust. 4 ustawy </w:t>
      </w:r>
      <w:proofErr w:type="spellStart"/>
      <w:r w:rsidR="00957AAB">
        <w:t>Pzp</w:t>
      </w:r>
      <w:proofErr w:type="spellEnd"/>
      <w:r w:rsidRPr="001C2BCF">
        <w:t>).</w:t>
      </w:r>
    </w:p>
    <w:p w:rsidR="00552FBA" w:rsidRPr="00926188" w:rsidRDefault="00552FBA" w:rsidP="00605046">
      <w:pPr>
        <w:numPr>
          <w:ilvl w:val="0"/>
          <w:numId w:val="9"/>
        </w:numPr>
        <w:spacing w:line="276" w:lineRule="auto"/>
        <w:ind w:left="425" w:hanging="425"/>
        <w:jc w:val="both"/>
      </w:pPr>
      <w:r w:rsidRPr="00926188">
        <w:lastRenderedPageBreak/>
        <w:t>Zamawiający nie przewiduje przeprowadzenia dogrywki w formie aukcji elektronicznej.</w:t>
      </w:r>
    </w:p>
    <w:p w:rsidR="004C33E9" w:rsidRPr="001C2BCF" w:rsidRDefault="004C33E9" w:rsidP="001C2BCF">
      <w:pPr>
        <w:spacing w:line="276" w:lineRule="auto"/>
        <w:jc w:val="both"/>
      </w:pPr>
    </w:p>
    <w:p w:rsidR="00552FBA" w:rsidRPr="001C2BCF" w:rsidRDefault="00080477" w:rsidP="001C2BCF">
      <w:pPr>
        <w:spacing w:line="276" w:lineRule="auto"/>
        <w:jc w:val="both"/>
        <w:rPr>
          <w:b/>
        </w:rPr>
      </w:pPr>
      <w:r w:rsidRPr="001C2BCF">
        <w:rPr>
          <w:b/>
        </w:rPr>
        <w:t xml:space="preserve">XIV. </w:t>
      </w:r>
      <w:r w:rsidRPr="001C2BCF">
        <w:rPr>
          <w:b/>
        </w:rPr>
        <w:tab/>
        <w:t xml:space="preserve">Informacje o formalnościach, jakie powinny być dopełnione po wyborze oferty </w:t>
      </w:r>
      <w:r w:rsidR="00C42B7F">
        <w:rPr>
          <w:b/>
        </w:rPr>
        <w:br/>
      </w:r>
      <w:r w:rsidRPr="001C2BCF">
        <w:rPr>
          <w:b/>
        </w:rPr>
        <w:t>w celu zawarcia umowy w</w:t>
      </w:r>
      <w:r w:rsidR="00957AAB">
        <w:rPr>
          <w:b/>
        </w:rPr>
        <w:t> sprawie zamówienia publicznego</w:t>
      </w:r>
    </w:p>
    <w:p w:rsidR="00552FBA" w:rsidRPr="001C2BCF" w:rsidRDefault="00552FBA" w:rsidP="001C2BCF">
      <w:pPr>
        <w:keepNext/>
        <w:tabs>
          <w:tab w:val="num" w:pos="480"/>
        </w:tabs>
        <w:suppressAutoHyphens/>
        <w:spacing w:line="276" w:lineRule="auto"/>
        <w:jc w:val="both"/>
      </w:pPr>
    </w:p>
    <w:p w:rsidR="008107BA" w:rsidRDefault="008107BA" w:rsidP="00605046">
      <w:pPr>
        <w:pStyle w:val="Akapitzlist"/>
        <w:numPr>
          <w:ilvl w:val="0"/>
          <w:numId w:val="10"/>
        </w:numPr>
        <w:shd w:val="clear" w:color="auto" w:fill="FFFFFF"/>
        <w:tabs>
          <w:tab w:val="clear" w:pos="1800"/>
          <w:tab w:val="num" w:pos="426"/>
        </w:tabs>
        <w:spacing w:line="276" w:lineRule="auto"/>
        <w:ind w:left="426" w:hanging="426"/>
        <w:jc w:val="both"/>
      </w:pPr>
      <w:r w:rsidRPr="002F021B">
        <w:t xml:space="preserve">Zamawiający powiadomi wybranego Wykonawcę o miejscu i terminie </w:t>
      </w:r>
      <w:r>
        <w:t xml:space="preserve">zawarcia </w:t>
      </w:r>
      <w:r w:rsidRPr="002F021B">
        <w:t>umowy.</w:t>
      </w:r>
    </w:p>
    <w:p w:rsidR="00552FBA" w:rsidRPr="001C2BCF" w:rsidRDefault="00552FBA" w:rsidP="00605046">
      <w:pPr>
        <w:numPr>
          <w:ilvl w:val="0"/>
          <w:numId w:val="10"/>
        </w:numPr>
        <w:tabs>
          <w:tab w:val="clear" w:pos="1800"/>
          <w:tab w:val="num" w:pos="426"/>
        </w:tabs>
        <w:spacing w:line="276" w:lineRule="auto"/>
        <w:ind w:left="426" w:hanging="426"/>
        <w:jc w:val="both"/>
      </w:pPr>
      <w:r w:rsidRPr="001C2BCF">
        <w:t>Osoby reprezentujące Wykonawcę przy podpisywaniu umowy powinny posiadać ze sobą dokumenty potwierdzające ich umocowanie do podpisania umowy, o ile umocowanie to nie będzie wynikać z dokumentów załączonych do oferty.</w:t>
      </w:r>
    </w:p>
    <w:p w:rsidR="00552FBA" w:rsidRPr="001C2BCF" w:rsidRDefault="00552FBA" w:rsidP="00605046">
      <w:pPr>
        <w:numPr>
          <w:ilvl w:val="0"/>
          <w:numId w:val="10"/>
        </w:numPr>
        <w:tabs>
          <w:tab w:val="clear" w:pos="1800"/>
          <w:tab w:val="num" w:pos="426"/>
        </w:tabs>
        <w:spacing w:line="276" w:lineRule="auto"/>
        <w:ind w:left="426" w:hanging="426"/>
        <w:jc w:val="both"/>
      </w:pPr>
      <w:r w:rsidRPr="001C2BCF">
        <w:t xml:space="preserve">W przypadku wyboru oferty złożonej przez Wykonawców wspólnie ubiegających się </w:t>
      </w:r>
      <w:r w:rsidR="00C42B7F">
        <w:br/>
      </w:r>
      <w:r w:rsidRPr="001C2BCF">
        <w:t>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1C2BCF" w:rsidRDefault="00552FBA" w:rsidP="00605046">
      <w:pPr>
        <w:numPr>
          <w:ilvl w:val="0"/>
          <w:numId w:val="10"/>
        </w:numPr>
        <w:tabs>
          <w:tab w:val="clear" w:pos="1800"/>
          <w:tab w:val="num" w:pos="426"/>
        </w:tabs>
        <w:spacing w:line="276" w:lineRule="auto"/>
        <w:ind w:left="426" w:hanging="426"/>
        <w:jc w:val="both"/>
      </w:pPr>
      <w:r w:rsidRPr="001C2BCF">
        <w:t>Zawarcie umowy nastąpi wg wzoru Zamawiającego.</w:t>
      </w:r>
    </w:p>
    <w:p w:rsidR="00552FBA" w:rsidRPr="001C2BCF" w:rsidRDefault="00552FBA" w:rsidP="00605046">
      <w:pPr>
        <w:numPr>
          <w:ilvl w:val="0"/>
          <w:numId w:val="10"/>
        </w:numPr>
        <w:tabs>
          <w:tab w:val="clear" w:pos="1800"/>
          <w:tab w:val="num" w:pos="426"/>
        </w:tabs>
        <w:spacing w:line="276" w:lineRule="auto"/>
        <w:ind w:left="426" w:hanging="426"/>
        <w:jc w:val="both"/>
      </w:pPr>
      <w:r w:rsidRPr="001C2BCF">
        <w:t>Postanowienia ustalone we wzorze umowy nie podlegają negocjacjom.</w:t>
      </w:r>
    </w:p>
    <w:p w:rsidR="00552FBA" w:rsidRPr="001C2BCF" w:rsidRDefault="00552FBA" w:rsidP="00605046">
      <w:pPr>
        <w:numPr>
          <w:ilvl w:val="0"/>
          <w:numId w:val="10"/>
        </w:numPr>
        <w:tabs>
          <w:tab w:val="clear" w:pos="1800"/>
          <w:tab w:val="num" w:pos="426"/>
        </w:tabs>
        <w:spacing w:line="276" w:lineRule="auto"/>
        <w:ind w:left="425" w:hanging="425"/>
        <w:jc w:val="both"/>
      </w:pPr>
      <w:r w:rsidRPr="001C2BCF">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w:t>
      </w:r>
      <w:r w:rsidR="00957AAB">
        <w:t xml:space="preserve">mowa w art. 93 ust. 1 ustawy </w:t>
      </w:r>
      <w:proofErr w:type="spellStart"/>
      <w:r w:rsidR="00957AAB">
        <w:t>Pzp</w:t>
      </w:r>
      <w:proofErr w:type="spellEnd"/>
      <w:r w:rsidRPr="001C2BCF">
        <w:t>.</w:t>
      </w:r>
    </w:p>
    <w:p w:rsidR="00552FBA" w:rsidRPr="001C2BCF" w:rsidRDefault="00552FBA" w:rsidP="001C2BCF">
      <w:pPr>
        <w:spacing w:line="276" w:lineRule="auto"/>
        <w:jc w:val="both"/>
      </w:pPr>
    </w:p>
    <w:p w:rsidR="00080477" w:rsidRPr="001C2BCF" w:rsidRDefault="00080477" w:rsidP="001C2BCF">
      <w:pPr>
        <w:spacing w:line="276" w:lineRule="auto"/>
        <w:jc w:val="both"/>
        <w:rPr>
          <w:b/>
        </w:rPr>
      </w:pPr>
      <w:r w:rsidRPr="001C2BCF">
        <w:rPr>
          <w:b/>
        </w:rPr>
        <w:t xml:space="preserve">XV. </w:t>
      </w:r>
      <w:r w:rsidRPr="001C2BCF">
        <w:rPr>
          <w:b/>
        </w:rPr>
        <w:tab/>
        <w:t>Wymagania dotyczące zabezpiecz</w:t>
      </w:r>
      <w:r w:rsidR="00957AAB">
        <w:rPr>
          <w:b/>
        </w:rPr>
        <w:t>enia należytego wykonania umowy</w:t>
      </w:r>
    </w:p>
    <w:p w:rsidR="00332292" w:rsidRPr="00514131" w:rsidRDefault="00332292" w:rsidP="00332292">
      <w:pPr>
        <w:ind w:right="-28"/>
      </w:pPr>
      <w:r w:rsidRPr="00514131">
        <w:t>Zamawiający nie wymaga wniesienia zabezpieczenia należytego wykonania umowy.</w:t>
      </w:r>
    </w:p>
    <w:p w:rsidR="00332292" w:rsidRPr="00514131" w:rsidRDefault="00332292" w:rsidP="00332292">
      <w:pPr>
        <w:spacing w:after="40" w:line="276" w:lineRule="auto"/>
        <w:jc w:val="both"/>
        <w:rPr>
          <w:b/>
        </w:rPr>
      </w:pPr>
    </w:p>
    <w:p w:rsidR="00552FBA" w:rsidRDefault="00080477" w:rsidP="001C2BCF">
      <w:pPr>
        <w:spacing w:line="276" w:lineRule="auto"/>
        <w:jc w:val="both"/>
        <w:rPr>
          <w:b/>
        </w:rPr>
      </w:pPr>
      <w:r w:rsidRPr="001C2BCF">
        <w:rPr>
          <w:b/>
        </w:rPr>
        <w:t xml:space="preserve">XVI. </w:t>
      </w:r>
      <w:r w:rsidRPr="001C2BCF">
        <w:rPr>
          <w:b/>
        </w:rPr>
        <w:tab/>
        <w:t xml:space="preserve">Istotne dla stron postanowienia, które zostaną wprowadzone do treści zawieranej umowy w sprawie zamówienia publicznego, ogólne warunki umowy albo wzór umowy, jeżeli Zamawiający wymaga od Wykonawcy, aby zawarł z nim umowę w sprawie zamówienia </w:t>
      </w:r>
      <w:r w:rsidR="00957AAB">
        <w:rPr>
          <w:b/>
        </w:rPr>
        <w:t>publicznego na takich warunkach</w:t>
      </w:r>
      <w:r w:rsidR="008F58AE">
        <w:rPr>
          <w:b/>
        </w:rPr>
        <w:t>.</w:t>
      </w:r>
    </w:p>
    <w:p w:rsidR="008F58AE" w:rsidRPr="001C2BCF" w:rsidRDefault="008F58AE" w:rsidP="001C2BCF">
      <w:pPr>
        <w:spacing w:line="276" w:lineRule="auto"/>
        <w:jc w:val="both"/>
        <w:rPr>
          <w:b/>
        </w:rPr>
      </w:pPr>
    </w:p>
    <w:p w:rsidR="008F58AE" w:rsidRPr="00477195" w:rsidRDefault="008F58AE" w:rsidP="007A43B0">
      <w:pPr>
        <w:pStyle w:val="Nagwek7"/>
        <w:numPr>
          <w:ilvl w:val="3"/>
          <w:numId w:val="20"/>
        </w:numPr>
        <w:pBdr>
          <w:bottom w:val="none" w:sz="0" w:space="0" w:color="auto"/>
        </w:pBdr>
        <w:spacing w:line="276" w:lineRule="auto"/>
        <w:rPr>
          <w:rFonts w:ascii="Times New Roman" w:hAnsi="Times New Roman"/>
          <w:b w:val="0"/>
          <w:sz w:val="24"/>
          <w:szCs w:val="24"/>
        </w:rPr>
      </w:pPr>
      <w:r w:rsidRPr="00477195">
        <w:rPr>
          <w:rFonts w:ascii="Times New Roman" w:hAnsi="Times New Roman"/>
          <w:b w:val="0"/>
          <w:sz w:val="24"/>
          <w:szCs w:val="24"/>
        </w:rPr>
        <w:t xml:space="preserve">Istotne dla stron postanowienia, które zostaną wprowadzone do treści zawieranej umowy w sprawie zamówienia publicznego określone zostały w </w:t>
      </w:r>
      <w:r w:rsidR="00552FBA" w:rsidRPr="00477195">
        <w:rPr>
          <w:rFonts w:ascii="Times New Roman" w:hAnsi="Times New Roman"/>
          <w:b w:val="0"/>
          <w:sz w:val="24"/>
          <w:szCs w:val="24"/>
        </w:rPr>
        <w:t>Załącznik</w:t>
      </w:r>
      <w:r w:rsidRPr="00477195">
        <w:rPr>
          <w:rFonts w:ascii="Times New Roman" w:hAnsi="Times New Roman"/>
          <w:b w:val="0"/>
          <w:sz w:val="24"/>
          <w:szCs w:val="24"/>
        </w:rPr>
        <w:t>u</w:t>
      </w:r>
      <w:r w:rsidR="00552FBA" w:rsidRPr="00477195">
        <w:rPr>
          <w:rFonts w:ascii="Times New Roman" w:hAnsi="Times New Roman"/>
          <w:b w:val="0"/>
          <w:sz w:val="24"/>
          <w:szCs w:val="24"/>
        </w:rPr>
        <w:t xml:space="preserve"> </w:t>
      </w:r>
      <w:r w:rsidR="003362F3">
        <w:rPr>
          <w:rFonts w:ascii="Times New Roman" w:hAnsi="Times New Roman"/>
          <w:b w:val="0"/>
          <w:sz w:val="24"/>
          <w:szCs w:val="24"/>
        </w:rPr>
        <w:t>nr 6</w:t>
      </w:r>
      <w:r w:rsidR="00552FBA" w:rsidRPr="00477195">
        <w:rPr>
          <w:rFonts w:ascii="Times New Roman" w:hAnsi="Times New Roman"/>
          <w:b w:val="0"/>
          <w:sz w:val="24"/>
          <w:szCs w:val="24"/>
        </w:rPr>
        <w:t xml:space="preserve"> do SIWZ.</w:t>
      </w:r>
    </w:p>
    <w:p w:rsidR="008F58AE" w:rsidRPr="00477195" w:rsidRDefault="008F58AE" w:rsidP="007A43B0">
      <w:pPr>
        <w:pStyle w:val="Nagwek7"/>
        <w:numPr>
          <w:ilvl w:val="3"/>
          <w:numId w:val="20"/>
        </w:numPr>
        <w:pBdr>
          <w:bottom w:val="none" w:sz="0" w:space="0" w:color="auto"/>
        </w:pBdr>
        <w:spacing w:line="276" w:lineRule="auto"/>
        <w:rPr>
          <w:rFonts w:ascii="Times New Roman" w:hAnsi="Times New Roman"/>
          <w:b w:val="0"/>
          <w:sz w:val="24"/>
          <w:szCs w:val="24"/>
        </w:rPr>
      </w:pPr>
      <w:r w:rsidRPr="00477195">
        <w:rPr>
          <w:rFonts w:ascii="Times New Roman" w:hAnsi="Times New Roman"/>
          <w:b w:val="0"/>
          <w:sz w:val="24"/>
          <w:szCs w:val="24"/>
        </w:rPr>
        <w:t>Zamawiający przewiduje możliwość zmiany postanowień zwartej umowy w szczególności, gdy:</w:t>
      </w:r>
    </w:p>
    <w:p w:rsidR="008F58AE" w:rsidRPr="008438EB" w:rsidRDefault="008F58AE" w:rsidP="007A43B0">
      <w:pPr>
        <w:pStyle w:val="Akapitzlist"/>
        <w:numPr>
          <w:ilvl w:val="0"/>
          <w:numId w:val="39"/>
        </w:numPr>
        <w:spacing w:line="276" w:lineRule="auto"/>
        <w:ind w:left="709" w:right="23" w:hanging="283"/>
        <w:jc w:val="both"/>
        <w:rPr>
          <w:spacing w:val="2"/>
          <w:position w:val="2"/>
        </w:rPr>
      </w:pPr>
      <w:r w:rsidRPr="008438EB">
        <w:t>wystąpią</w:t>
      </w:r>
      <w:r w:rsidRPr="008438EB">
        <w:rPr>
          <w:spacing w:val="2"/>
          <w:position w:val="2"/>
        </w:rPr>
        <w:t xml:space="preserve"> obiektywne zdarzenia uniemożliwiające prawidłowe i terminowe wykonywanie przedmiotu umowy;</w:t>
      </w:r>
    </w:p>
    <w:p w:rsidR="008F58AE" w:rsidRPr="008438EB" w:rsidRDefault="008F58AE" w:rsidP="007A43B0">
      <w:pPr>
        <w:pStyle w:val="Akapitzlist"/>
        <w:numPr>
          <w:ilvl w:val="0"/>
          <w:numId w:val="39"/>
        </w:numPr>
        <w:spacing w:line="276" w:lineRule="auto"/>
        <w:ind w:left="709" w:right="23" w:hanging="283"/>
        <w:jc w:val="both"/>
        <w:rPr>
          <w:spacing w:val="2"/>
          <w:position w:val="2"/>
        </w:rPr>
      </w:pPr>
      <w:r w:rsidRPr="008438EB">
        <w:rPr>
          <w:spacing w:val="2"/>
          <w:position w:val="2"/>
        </w:rPr>
        <w:t xml:space="preserve">zostanie ustawowo zmieniona stawka podatku VAT; </w:t>
      </w:r>
    </w:p>
    <w:p w:rsidR="008F58AE" w:rsidRPr="00B41187" w:rsidRDefault="008F58AE" w:rsidP="007A43B0">
      <w:pPr>
        <w:pStyle w:val="Akapitzlist"/>
        <w:numPr>
          <w:ilvl w:val="0"/>
          <w:numId w:val="39"/>
        </w:numPr>
        <w:spacing w:after="120" w:line="276" w:lineRule="auto"/>
        <w:ind w:left="709" w:right="23" w:hanging="283"/>
        <w:jc w:val="both"/>
        <w:rPr>
          <w:color w:val="FF0000"/>
          <w:spacing w:val="2"/>
          <w:position w:val="2"/>
        </w:rPr>
      </w:pPr>
      <w:r w:rsidRPr="008438EB">
        <w:rPr>
          <w:spacing w:val="2"/>
          <w:position w:val="2"/>
        </w:rPr>
        <w:t>innych nie wymienionych zmian korzystnych dla Zamawiającego</w:t>
      </w:r>
      <w:r w:rsidRPr="00B41187">
        <w:rPr>
          <w:color w:val="FF0000"/>
          <w:spacing w:val="2"/>
          <w:position w:val="2"/>
        </w:rPr>
        <w:t>.</w:t>
      </w:r>
    </w:p>
    <w:p w:rsidR="00552FBA" w:rsidRPr="00477195" w:rsidRDefault="00552FBA" w:rsidP="00477195">
      <w:pPr>
        <w:spacing w:line="276" w:lineRule="auto"/>
      </w:pPr>
    </w:p>
    <w:p w:rsidR="00477195" w:rsidRPr="00477195" w:rsidRDefault="00080477" w:rsidP="00477195">
      <w:pPr>
        <w:spacing w:line="276" w:lineRule="auto"/>
        <w:rPr>
          <w:b/>
        </w:rPr>
      </w:pPr>
      <w:r w:rsidRPr="00477195">
        <w:rPr>
          <w:b/>
        </w:rPr>
        <w:t>XVII.</w:t>
      </w:r>
      <w:r w:rsidRPr="00477195">
        <w:rPr>
          <w:b/>
        </w:rPr>
        <w:tab/>
        <w:t>Poucze</w:t>
      </w:r>
      <w:r w:rsidR="00957AAB" w:rsidRPr="00477195">
        <w:rPr>
          <w:b/>
        </w:rPr>
        <w:t>nie o środkach ochrony prawnej</w:t>
      </w:r>
    </w:p>
    <w:p w:rsidR="00477195" w:rsidRPr="001C2BCF" w:rsidRDefault="00477195" w:rsidP="001C2BCF">
      <w:pPr>
        <w:spacing w:line="276" w:lineRule="auto"/>
        <w:rPr>
          <w:b/>
        </w:rPr>
      </w:pPr>
    </w:p>
    <w:p w:rsidR="008F58AE" w:rsidRDefault="008F58AE" w:rsidP="007A43B0">
      <w:pPr>
        <w:pStyle w:val="Akapitzlist"/>
        <w:numPr>
          <w:ilvl w:val="0"/>
          <w:numId w:val="40"/>
        </w:numPr>
        <w:tabs>
          <w:tab w:val="num" w:pos="426"/>
        </w:tabs>
        <w:suppressAutoHyphens/>
        <w:spacing w:line="276" w:lineRule="auto"/>
        <w:jc w:val="both"/>
      </w:pPr>
      <w:r w:rsidRPr="008F58AE">
        <w:rPr>
          <w:bCs/>
        </w:rPr>
        <w:lastRenderedPageBreak/>
        <w:t xml:space="preserve">Każdemu Wykonawcy, a także innemu podmiotowi, jeżeli ma lub miał interes </w:t>
      </w:r>
      <w:r w:rsidRPr="008F58AE">
        <w:rPr>
          <w:bCs/>
        </w:rPr>
        <w:br/>
        <w:t xml:space="preserve">w uzyskaniu przedmiotowego zamówienia oraz poniósł lub może ponieść szkodę </w:t>
      </w:r>
      <w:r w:rsidRPr="008F58AE">
        <w:rPr>
          <w:bCs/>
        </w:rPr>
        <w:br/>
        <w:t xml:space="preserve">w wyniku naruszenia przez Zamawiającego przepisów ustawy </w:t>
      </w:r>
      <w:proofErr w:type="spellStart"/>
      <w:r w:rsidRPr="008F58AE">
        <w:rPr>
          <w:bCs/>
        </w:rPr>
        <w:t>Pzp</w:t>
      </w:r>
      <w:proofErr w:type="spellEnd"/>
      <w:r w:rsidRPr="008F58AE">
        <w:rPr>
          <w:bCs/>
        </w:rPr>
        <w:t xml:space="preserve">, </w:t>
      </w:r>
      <w:r w:rsidRPr="00514131">
        <w:t xml:space="preserve">przysługują środki ochrony prawnej przewidziane w dziale VI ustawy </w:t>
      </w:r>
      <w:proofErr w:type="spellStart"/>
      <w:r w:rsidRPr="00514131">
        <w:t>Pzp</w:t>
      </w:r>
      <w:proofErr w:type="spellEnd"/>
      <w:r>
        <w:t>.</w:t>
      </w:r>
    </w:p>
    <w:p w:rsidR="008F58AE" w:rsidRDefault="008F58AE" w:rsidP="007A43B0">
      <w:pPr>
        <w:pStyle w:val="Akapitzlist"/>
        <w:numPr>
          <w:ilvl w:val="0"/>
          <w:numId w:val="40"/>
        </w:numPr>
        <w:tabs>
          <w:tab w:val="num" w:pos="426"/>
        </w:tabs>
        <w:suppressAutoHyphens/>
        <w:spacing w:line="276" w:lineRule="auto"/>
        <w:jc w:val="both"/>
      </w:pPr>
      <w:r w:rsidRPr="00BC6842">
        <w:t xml:space="preserve">Środki ochrony prawnej wobec ogłoszenia o zamówieniu oraz SIWZ przysługują również organizacjom wpisanym na listę, o której mowa w art. 154 pkt 5 ustawy </w:t>
      </w:r>
      <w:proofErr w:type="spellStart"/>
      <w:r w:rsidRPr="00BC6842">
        <w:t>Pzp</w:t>
      </w:r>
      <w:proofErr w:type="spellEnd"/>
      <w:r w:rsidRPr="00BC6842">
        <w:t>.</w:t>
      </w:r>
    </w:p>
    <w:p w:rsidR="008F58AE" w:rsidRPr="00BC6842" w:rsidRDefault="008F58AE" w:rsidP="007A43B0">
      <w:pPr>
        <w:pStyle w:val="Akapitzlist"/>
        <w:numPr>
          <w:ilvl w:val="0"/>
          <w:numId w:val="40"/>
        </w:numPr>
        <w:tabs>
          <w:tab w:val="num" w:pos="426"/>
        </w:tabs>
        <w:suppressAutoHyphens/>
        <w:spacing w:line="276" w:lineRule="auto"/>
        <w:jc w:val="both"/>
      </w:pPr>
      <w:r w:rsidRPr="00BC6842">
        <w:t>W niniejszym post</w:t>
      </w:r>
      <w:r w:rsidRPr="008F58AE">
        <w:rPr>
          <w:rFonts w:eastAsia="Wingdings"/>
        </w:rPr>
        <w:t>ę</w:t>
      </w:r>
      <w:r w:rsidRPr="00BC6842">
        <w:t>powaniu, odwołanie przysługuje wył</w:t>
      </w:r>
      <w:r w:rsidRPr="008F58AE">
        <w:rPr>
          <w:rFonts w:eastAsia="Wingdings"/>
        </w:rPr>
        <w:t>ą</w:t>
      </w:r>
      <w:r w:rsidRPr="00BC6842">
        <w:t>cznie wobec</w:t>
      </w:r>
      <w:r>
        <w:t xml:space="preserve"> następujących</w:t>
      </w:r>
      <w:r w:rsidRPr="00BC6842">
        <w:t xml:space="preserve"> czynno</w:t>
      </w:r>
      <w:r w:rsidRPr="008F58AE">
        <w:rPr>
          <w:rFonts w:eastAsia="Wingdings"/>
        </w:rPr>
        <w:t>ś</w:t>
      </w:r>
      <w:r w:rsidRPr="00BC6842">
        <w:t>ci:</w:t>
      </w:r>
    </w:p>
    <w:p w:rsidR="008F58AE" w:rsidRPr="00BC6842" w:rsidRDefault="008F58AE" w:rsidP="007A43B0">
      <w:pPr>
        <w:numPr>
          <w:ilvl w:val="0"/>
          <w:numId w:val="29"/>
        </w:numPr>
        <w:spacing w:line="276" w:lineRule="auto"/>
        <w:jc w:val="both"/>
        <w:rPr>
          <w:rFonts w:cs="A"/>
        </w:rPr>
      </w:pPr>
      <w:r w:rsidRPr="00BC6842">
        <w:t>określenia</w:t>
      </w:r>
      <w:r w:rsidRPr="00BC6842">
        <w:rPr>
          <w:rFonts w:cs="A"/>
        </w:rPr>
        <w:t xml:space="preserve"> warunków udziału w postępowaniu;</w:t>
      </w:r>
    </w:p>
    <w:p w:rsidR="008F58AE" w:rsidRPr="00BC6842" w:rsidRDefault="008F58AE" w:rsidP="007A43B0">
      <w:pPr>
        <w:numPr>
          <w:ilvl w:val="0"/>
          <w:numId w:val="29"/>
        </w:numPr>
        <w:spacing w:line="276" w:lineRule="auto"/>
        <w:jc w:val="both"/>
        <w:rPr>
          <w:rFonts w:cs="A"/>
        </w:rPr>
      </w:pPr>
      <w:r w:rsidRPr="00BC6842">
        <w:rPr>
          <w:rFonts w:cs="A"/>
        </w:rPr>
        <w:t>wykluczenia odwołującego z postępowania o udzielenie zamówienia;</w:t>
      </w:r>
    </w:p>
    <w:p w:rsidR="008F58AE" w:rsidRPr="00BC6842" w:rsidRDefault="008F58AE" w:rsidP="007A43B0">
      <w:pPr>
        <w:numPr>
          <w:ilvl w:val="0"/>
          <w:numId w:val="29"/>
        </w:numPr>
        <w:spacing w:line="276" w:lineRule="auto"/>
        <w:jc w:val="both"/>
        <w:rPr>
          <w:rFonts w:cs="A"/>
        </w:rPr>
      </w:pPr>
      <w:r w:rsidRPr="00BC6842">
        <w:rPr>
          <w:rFonts w:cs="A"/>
        </w:rPr>
        <w:t>odrzucenia oferty odwołująceg</w:t>
      </w:r>
      <w:r w:rsidRPr="00BC6842">
        <w:t>o;</w:t>
      </w:r>
    </w:p>
    <w:p w:rsidR="008F58AE" w:rsidRPr="00BC6842" w:rsidRDefault="008F58AE" w:rsidP="007A43B0">
      <w:pPr>
        <w:numPr>
          <w:ilvl w:val="0"/>
          <w:numId w:val="29"/>
        </w:numPr>
        <w:spacing w:line="276" w:lineRule="auto"/>
        <w:jc w:val="both"/>
        <w:rPr>
          <w:rFonts w:cs="A"/>
        </w:rPr>
      </w:pPr>
      <w:r w:rsidRPr="00BC6842">
        <w:t>opisu przedmiotu zamówienia;</w:t>
      </w:r>
    </w:p>
    <w:p w:rsidR="008F58AE" w:rsidRPr="008F58AE" w:rsidRDefault="008F58AE" w:rsidP="007A43B0">
      <w:pPr>
        <w:numPr>
          <w:ilvl w:val="0"/>
          <w:numId w:val="29"/>
        </w:numPr>
        <w:spacing w:line="276" w:lineRule="auto"/>
        <w:jc w:val="both"/>
        <w:rPr>
          <w:rFonts w:cs="A"/>
        </w:rPr>
      </w:pPr>
      <w:r w:rsidRPr="00BC6842">
        <w:t>wyboru najkorzystniejszej oferty.</w:t>
      </w:r>
    </w:p>
    <w:p w:rsidR="008F58AE" w:rsidRPr="008F58AE" w:rsidRDefault="008F58AE" w:rsidP="007A43B0">
      <w:pPr>
        <w:pStyle w:val="Akapitzlist"/>
        <w:numPr>
          <w:ilvl w:val="0"/>
          <w:numId w:val="40"/>
        </w:numPr>
        <w:spacing w:line="276" w:lineRule="auto"/>
        <w:jc w:val="both"/>
        <w:rPr>
          <w:rFonts w:cs="A"/>
        </w:rPr>
      </w:pPr>
      <w:r w:rsidRPr="00BC6842">
        <w:t>Odwołanie powinno wskazywa</w:t>
      </w:r>
      <w:r w:rsidRPr="008F58AE">
        <w:rPr>
          <w:rFonts w:eastAsia="Wingdings"/>
        </w:rPr>
        <w:t xml:space="preserve">ć </w:t>
      </w:r>
      <w:r w:rsidRPr="00BC6842">
        <w:t>czynno</w:t>
      </w:r>
      <w:r w:rsidRPr="008F58AE">
        <w:rPr>
          <w:rFonts w:eastAsia="Wingdings"/>
        </w:rPr>
        <w:t xml:space="preserve">ść </w:t>
      </w:r>
      <w:r w:rsidRPr="00BC6842">
        <w:t>lub zaniechanie czynno</w:t>
      </w:r>
      <w:r w:rsidRPr="008F58AE">
        <w:rPr>
          <w:rFonts w:eastAsia="Wingdings"/>
        </w:rPr>
        <w:t>ś</w:t>
      </w:r>
      <w:r w:rsidRPr="00BC6842">
        <w:t>ci Zamawiaj</w:t>
      </w:r>
      <w:r w:rsidRPr="008F58AE">
        <w:rPr>
          <w:rFonts w:eastAsia="Wingdings"/>
        </w:rPr>
        <w:t>ą</w:t>
      </w:r>
      <w:r w:rsidRPr="00BC6842">
        <w:t>cego,  której zarzuca si</w:t>
      </w:r>
      <w:r w:rsidRPr="008F58AE">
        <w:rPr>
          <w:rFonts w:eastAsia="Wingdings"/>
        </w:rPr>
        <w:t xml:space="preserve">ę </w:t>
      </w:r>
      <w:r w:rsidRPr="00BC6842">
        <w:t>niezgodno</w:t>
      </w:r>
      <w:r w:rsidRPr="008F58AE">
        <w:rPr>
          <w:rFonts w:eastAsia="Wingdings"/>
        </w:rPr>
        <w:t xml:space="preserve">ść </w:t>
      </w:r>
      <w:r w:rsidRPr="00BC6842">
        <w:t xml:space="preserve">z przepisami ustawy </w:t>
      </w:r>
      <w:proofErr w:type="spellStart"/>
      <w:r w:rsidRPr="00BC6842">
        <w:t>Pzp</w:t>
      </w:r>
      <w:proofErr w:type="spellEnd"/>
      <w:r w:rsidRPr="00BC6842">
        <w:t>, zawiera</w:t>
      </w:r>
      <w:r w:rsidRPr="008F58AE">
        <w:rPr>
          <w:rFonts w:eastAsia="Wingdings"/>
        </w:rPr>
        <w:t xml:space="preserve">ć </w:t>
      </w:r>
      <w:r w:rsidRPr="00BC6842">
        <w:t>zwi</w:t>
      </w:r>
      <w:r w:rsidRPr="008F58AE">
        <w:rPr>
          <w:rFonts w:eastAsia="Wingdings"/>
        </w:rPr>
        <w:t>ę</w:t>
      </w:r>
      <w:r w:rsidRPr="00BC6842">
        <w:t>złe przedstawienie zarzutów, okre</w:t>
      </w:r>
      <w:r w:rsidRPr="008F58AE">
        <w:rPr>
          <w:rFonts w:eastAsia="Wingdings"/>
        </w:rPr>
        <w:t>ś</w:t>
      </w:r>
      <w:r w:rsidRPr="00BC6842">
        <w:t>la</w:t>
      </w:r>
      <w:r w:rsidRPr="008F58AE">
        <w:rPr>
          <w:rFonts w:eastAsia="Wingdings"/>
        </w:rPr>
        <w:t>ć żą</w:t>
      </w:r>
      <w:r w:rsidRPr="00BC6842">
        <w:t>danie oraz wskazywa</w:t>
      </w:r>
      <w:r w:rsidRPr="008F58AE">
        <w:rPr>
          <w:rFonts w:eastAsia="Wingdings"/>
        </w:rPr>
        <w:t xml:space="preserve">ć </w:t>
      </w:r>
      <w:r w:rsidRPr="00BC6842">
        <w:t>okoliczno</w:t>
      </w:r>
      <w:r w:rsidRPr="008F58AE">
        <w:rPr>
          <w:rFonts w:eastAsia="Wingdings"/>
        </w:rPr>
        <w:t>ś</w:t>
      </w:r>
      <w:r w:rsidRPr="00BC6842">
        <w:t>ci faktyczne i prawne uzasadniaj</w:t>
      </w:r>
      <w:r w:rsidRPr="008F58AE">
        <w:rPr>
          <w:rFonts w:eastAsia="Wingdings"/>
        </w:rPr>
        <w:t>ą</w:t>
      </w:r>
      <w:r w:rsidRPr="00BC6842">
        <w:t>ce wniesienie odwołania.</w:t>
      </w:r>
    </w:p>
    <w:p w:rsidR="008F58AE" w:rsidRPr="008F58AE" w:rsidRDefault="008F58AE" w:rsidP="007A43B0">
      <w:pPr>
        <w:pStyle w:val="Akapitzlist"/>
        <w:numPr>
          <w:ilvl w:val="0"/>
          <w:numId w:val="40"/>
        </w:numPr>
        <w:spacing w:line="276" w:lineRule="auto"/>
        <w:jc w:val="both"/>
        <w:rPr>
          <w:rFonts w:cs="A"/>
        </w:rPr>
      </w:pPr>
      <w:r w:rsidRPr="00BC6842">
        <w:t>Odwołanie wnosi si</w:t>
      </w:r>
      <w:r w:rsidRPr="008F58AE">
        <w:rPr>
          <w:rFonts w:eastAsia="Wingdings"/>
        </w:rPr>
        <w:t xml:space="preserve">ę </w:t>
      </w:r>
      <w:r w:rsidRPr="00BC6842">
        <w:t xml:space="preserve">do Prezesa Krajowej Izby Odwoławczej w formie pisemnej </w:t>
      </w:r>
      <w:r w:rsidR="00477195">
        <w:t xml:space="preserve">w postaci papierowej albo </w:t>
      </w:r>
      <w:r w:rsidRPr="00BC6842">
        <w:t xml:space="preserve">w postaci elektronicznej, </w:t>
      </w:r>
      <w:r w:rsidR="00477195">
        <w:t xml:space="preserve">opatrzone odpowiednio własnoręcznym podpisem albo </w:t>
      </w:r>
      <w:r w:rsidR="00477195">
        <w:rPr>
          <w:rFonts w:cs="A"/>
        </w:rPr>
        <w:t xml:space="preserve">kwalifikowanym podpisem elektronicznym. </w:t>
      </w:r>
      <w:r w:rsidRPr="008F58AE">
        <w:rPr>
          <w:rFonts w:cs="A"/>
        </w:rPr>
        <w:t xml:space="preserve"> </w:t>
      </w:r>
    </w:p>
    <w:p w:rsidR="008F58AE" w:rsidRPr="008F58AE" w:rsidRDefault="008F58AE" w:rsidP="007A43B0">
      <w:pPr>
        <w:pStyle w:val="Akapitzlist"/>
        <w:numPr>
          <w:ilvl w:val="0"/>
          <w:numId w:val="40"/>
        </w:numPr>
        <w:spacing w:line="276" w:lineRule="auto"/>
        <w:jc w:val="both"/>
        <w:rPr>
          <w:rFonts w:cs="A"/>
        </w:rPr>
      </w:pPr>
      <w:r w:rsidRPr="00BC6842">
        <w:t>Odwołuj</w:t>
      </w:r>
      <w:r w:rsidRPr="008F58AE">
        <w:rPr>
          <w:rFonts w:eastAsia="Wingdings"/>
        </w:rPr>
        <w:t>ą</w:t>
      </w:r>
      <w:r w:rsidRPr="00BC6842">
        <w:t>cy przesyła kopi</w:t>
      </w:r>
      <w:r w:rsidRPr="008F58AE">
        <w:rPr>
          <w:rFonts w:eastAsia="Wingdings"/>
        </w:rPr>
        <w:t xml:space="preserve">ę </w:t>
      </w:r>
      <w:r w:rsidRPr="00BC6842">
        <w:t>odwołania Zamawiaj</w:t>
      </w:r>
      <w:r w:rsidRPr="008F58AE">
        <w:rPr>
          <w:rFonts w:eastAsia="Wingdings"/>
        </w:rPr>
        <w:t>ą</w:t>
      </w:r>
      <w:r w:rsidRPr="00BC6842">
        <w:t>cemu przed upływem terminu do wniesienia odwołania w taki sposób, aby mógł on zapozna</w:t>
      </w:r>
      <w:r w:rsidRPr="008F58AE">
        <w:rPr>
          <w:rFonts w:eastAsia="Wingdings"/>
        </w:rPr>
        <w:t xml:space="preserve">ć </w:t>
      </w:r>
      <w:r w:rsidRPr="00BC6842">
        <w:t>si</w:t>
      </w:r>
      <w:r w:rsidRPr="008F58AE">
        <w:rPr>
          <w:rFonts w:eastAsia="Wingdings"/>
        </w:rPr>
        <w:t xml:space="preserve">ę </w:t>
      </w:r>
      <w:r w:rsidRPr="00BC6842">
        <w:t>z jego tre</w:t>
      </w:r>
      <w:r w:rsidRPr="008F58AE">
        <w:rPr>
          <w:rFonts w:eastAsia="Wingdings"/>
        </w:rPr>
        <w:t>ś</w:t>
      </w:r>
      <w:r w:rsidRPr="00BC6842">
        <w:t>ci</w:t>
      </w:r>
      <w:r w:rsidRPr="008F58AE">
        <w:rPr>
          <w:rFonts w:eastAsia="Wingdings"/>
        </w:rPr>
        <w:t xml:space="preserve">ą </w:t>
      </w:r>
      <w:r w:rsidRPr="00BC6842">
        <w:t>przed upływem tego terminu. Domniemywa si</w:t>
      </w:r>
      <w:r w:rsidRPr="008F58AE">
        <w:rPr>
          <w:rFonts w:eastAsia="Wingdings"/>
        </w:rPr>
        <w:t>ę</w:t>
      </w:r>
      <w:r w:rsidRPr="00BC6842">
        <w:t>, i</w:t>
      </w:r>
      <w:r w:rsidRPr="008F58AE">
        <w:rPr>
          <w:rFonts w:eastAsia="Wingdings"/>
        </w:rPr>
        <w:t xml:space="preserve">ż </w:t>
      </w:r>
      <w:r w:rsidRPr="00BC6842">
        <w:t>Zamawiaj</w:t>
      </w:r>
      <w:r w:rsidRPr="008F58AE">
        <w:rPr>
          <w:rFonts w:eastAsia="Wingdings"/>
        </w:rPr>
        <w:t>ą</w:t>
      </w:r>
      <w:r w:rsidRPr="00BC6842">
        <w:t>cy mógł zapozna</w:t>
      </w:r>
      <w:r w:rsidRPr="008F58AE">
        <w:rPr>
          <w:rFonts w:eastAsia="Wingdings"/>
        </w:rPr>
        <w:t xml:space="preserve">ć </w:t>
      </w:r>
      <w:r w:rsidRPr="00BC6842">
        <w:t>si</w:t>
      </w:r>
      <w:r w:rsidRPr="008F58AE">
        <w:rPr>
          <w:rFonts w:eastAsia="Wingdings"/>
        </w:rPr>
        <w:t xml:space="preserve">ę </w:t>
      </w:r>
      <w:r w:rsidRPr="00BC6842">
        <w:t>z tre</w:t>
      </w:r>
      <w:r w:rsidRPr="008F58AE">
        <w:rPr>
          <w:rFonts w:eastAsia="Wingdings"/>
        </w:rPr>
        <w:t>ś</w:t>
      </w:r>
      <w:r w:rsidRPr="00BC6842">
        <w:t>ci</w:t>
      </w:r>
      <w:r w:rsidRPr="008F58AE">
        <w:rPr>
          <w:rFonts w:eastAsia="Wingdings"/>
        </w:rPr>
        <w:t xml:space="preserve">ą </w:t>
      </w:r>
      <w:r w:rsidRPr="00BC6842">
        <w:t>odwołania przed upływem terminu do jego wniesienia, je</w:t>
      </w:r>
      <w:r w:rsidRPr="008F58AE">
        <w:rPr>
          <w:rFonts w:eastAsia="Wingdings"/>
        </w:rPr>
        <w:t>ż</w:t>
      </w:r>
      <w:r w:rsidRPr="00BC6842">
        <w:t>eli przesłanie jego kopii nast</w:t>
      </w:r>
      <w:r w:rsidRPr="008F58AE">
        <w:rPr>
          <w:rFonts w:eastAsia="Wingdings"/>
        </w:rPr>
        <w:t>ą</w:t>
      </w:r>
      <w:r w:rsidRPr="00BC6842">
        <w:t>piło przed upływem terminu do jego wniesienia przy użyciu środków komunikacji elektronicznej.</w:t>
      </w:r>
    </w:p>
    <w:p w:rsidR="00477195" w:rsidRPr="00204370" w:rsidRDefault="008F58AE" w:rsidP="007A43B0">
      <w:pPr>
        <w:pStyle w:val="Akapitzlist"/>
        <w:numPr>
          <w:ilvl w:val="0"/>
          <w:numId w:val="40"/>
        </w:numPr>
        <w:spacing w:line="276" w:lineRule="auto"/>
        <w:jc w:val="both"/>
        <w:rPr>
          <w:rFonts w:cs="A"/>
        </w:rPr>
      </w:pPr>
      <w:r w:rsidRPr="008F58AE">
        <w:rPr>
          <w:bCs/>
        </w:rPr>
        <w:t>Odwołanie wnosi si</w:t>
      </w:r>
      <w:r w:rsidRPr="008F58AE">
        <w:rPr>
          <w:rFonts w:eastAsia="Wingdings"/>
        </w:rPr>
        <w:t xml:space="preserve">ę </w:t>
      </w:r>
      <w:r w:rsidRPr="008F58AE">
        <w:rPr>
          <w:bCs/>
        </w:rPr>
        <w:t xml:space="preserve">w terminie 5 dni </w:t>
      </w:r>
      <w:r w:rsidRPr="00BC6842">
        <w:t>od dnia przesłania informacji o czynno</w:t>
      </w:r>
      <w:r w:rsidRPr="008F58AE">
        <w:rPr>
          <w:rFonts w:eastAsia="Wingdings"/>
        </w:rPr>
        <w:t>ś</w:t>
      </w:r>
      <w:r w:rsidRPr="00BC6842">
        <w:t>ci Zamawiaj</w:t>
      </w:r>
      <w:r w:rsidRPr="008F58AE">
        <w:rPr>
          <w:rFonts w:eastAsia="Wingdings"/>
        </w:rPr>
        <w:t>ą</w:t>
      </w:r>
      <w:r w:rsidRPr="00BC6842">
        <w:t>cego stanowi</w:t>
      </w:r>
      <w:r w:rsidRPr="008F58AE">
        <w:rPr>
          <w:rFonts w:eastAsia="Wingdings"/>
        </w:rPr>
        <w:t>ą</w:t>
      </w:r>
      <w:r w:rsidRPr="00BC6842">
        <w:t>cej podstaw</w:t>
      </w:r>
      <w:r w:rsidRPr="008F58AE">
        <w:rPr>
          <w:rFonts w:eastAsia="Wingdings"/>
        </w:rPr>
        <w:t xml:space="preserve">ę </w:t>
      </w:r>
      <w:r w:rsidRPr="00BC6842">
        <w:t xml:space="preserve">jego wniesienia </w:t>
      </w:r>
      <w:r w:rsidRPr="008F58AE">
        <w:rPr>
          <w:rFonts w:eastAsia="ArialMT"/>
        </w:rPr>
        <w:t>– jeżeli zostały przesłane przy użyciu środków komunikacji elektronicznej albo w terminie 10 dni – jeżeli zostały przesłane w inny sposób (pisemnie)</w:t>
      </w:r>
      <w:r w:rsidR="00204370">
        <w:rPr>
          <w:rFonts w:eastAsia="ArialMT"/>
        </w:rPr>
        <w:t>.</w:t>
      </w:r>
    </w:p>
    <w:p w:rsidR="00204370" w:rsidRPr="00C42B7F" w:rsidRDefault="00204370" w:rsidP="00C42B7F">
      <w:pPr>
        <w:spacing w:line="276" w:lineRule="auto"/>
        <w:jc w:val="both"/>
        <w:rPr>
          <w:rFonts w:cs="A"/>
        </w:rPr>
        <w:sectPr w:rsidR="00204370" w:rsidRPr="00C42B7F" w:rsidSect="0089134D">
          <w:headerReference w:type="default" r:id="rId11"/>
          <w:pgSz w:w="11906" w:h="16838"/>
          <w:pgMar w:top="1417" w:right="1274" w:bottom="1417" w:left="1417" w:header="708" w:footer="708" w:gutter="0"/>
          <w:cols w:space="708"/>
          <w:docGrid w:linePitch="360"/>
        </w:sectPr>
      </w:pPr>
    </w:p>
    <w:p w:rsidR="00444E6B" w:rsidRPr="00444E6B" w:rsidRDefault="00444E6B" w:rsidP="00444E6B">
      <w:pPr>
        <w:autoSpaceDE w:val="0"/>
        <w:autoSpaceDN w:val="0"/>
        <w:adjustRightInd w:val="0"/>
        <w:spacing w:line="276" w:lineRule="auto"/>
        <w:jc w:val="right"/>
        <w:rPr>
          <w:rFonts w:eastAsia="Tahoma,Bold"/>
          <w:b/>
          <w:bCs/>
          <w:i/>
          <w:color w:val="000000"/>
          <w:sz w:val="22"/>
          <w:szCs w:val="22"/>
        </w:rPr>
      </w:pPr>
      <w:r w:rsidRPr="00444E6B">
        <w:rPr>
          <w:rFonts w:eastAsia="Tahoma,Bold"/>
          <w:b/>
          <w:bCs/>
          <w:i/>
          <w:color w:val="000000"/>
          <w:sz w:val="22"/>
          <w:szCs w:val="22"/>
        </w:rPr>
        <w:lastRenderedPageBreak/>
        <w:t xml:space="preserve">Załącznik nr 1 do SIWZ </w:t>
      </w:r>
    </w:p>
    <w:p w:rsidR="00444E6B" w:rsidRDefault="00444E6B" w:rsidP="002C4C4A">
      <w:pPr>
        <w:autoSpaceDE w:val="0"/>
        <w:autoSpaceDN w:val="0"/>
        <w:adjustRightInd w:val="0"/>
        <w:spacing w:line="276" w:lineRule="auto"/>
        <w:rPr>
          <w:b/>
        </w:rPr>
      </w:pPr>
    </w:p>
    <w:p w:rsidR="00444E6B" w:rsidRDefault="00444E6B" w:rsidP="00444E6B">
      <w:pPr>
        <w:autoSpaceDE w:val="0"/>
        <w:autoSpaceDN w:val="0"/>
        <w:adjustRightInd w:val="0"/>
        <w:spacing w:line="276" w:lineRule="auto"/>
        <w:jc w:val="center"/>
        <w:rPr>
          <w:b/>
        </w:rPr>
      </w:pPr>
      <w:r w:rsidRPr="00444E6B">
        <w:rPr>
          <w:b/>
        </w:rPr>
        <w:t>Szczegółowy opis przedmiotu zamówienia</w:t>
      </w:r>
    </w:p>
    <w:p w:rsidR="00444E6B" w:rsidRPr="00444E6B" w:rsidRDefault="00444E6B" w:rsidP="00444E6B">
      <w:pPr>
        <w:autoSpaceDE w:val="0"/>
        <w:autoSpaceDN w:val="0"/>
        <w:adjustRightInd w:val="0"/>
        <w:spacing w:line="276" w:lineRule="auto"/>
        <w:jc w:val="center"/>
        <w:rPr>
          <w:rFonts w:eastAsia="Tahoma,Bold"/>
          <w:b/>
          <w:bCs/>
          <w:color w:val="000000"/>
        </w:rPr>
      </w:pPr>
    </w:p>
    <w:p w:rsidR="00D803E7" w:rsidRDefault="00D803E7" w:rsidP="00D803E7">
      <w:pPr>
        <w:pStyle w:val="Akapitzlist"/>
        <w:numPr>
          <w:ilvl w:val="2"/>
          <w:numId w:val="25"/>
        </w:numPr>
        <w:tabs>
          <w:tab w:val="clear" w:pos="720"/>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284" w:hanging="284"/>
        <w:jc w:val="both"/>
      </w:pPr>
      <w:r w:rsidRPr="007521CB">
        <w:t xml:space="preserve">Przedmiotem zamówienia </w:t>
      </w:r>
      <w:r w:rsidRPr="00AF27AE">
        <w:t>jes</w:t>
      </w:r>
      <w:r>
        <w:t xml:space="preserve">t </w:t>
      </w:r>
      <w:r w:rsidRPr="002F4628">
        <w:t xml:space="preserve">wywóz odpadów stałych z </w:t>
      </w:r>
      <w:r>
        <w:t xml:space="preserve">następujących obiektów zarządzanych przez Zamawiającego: </w:t>
      </w:r>
    </w:p>
    <w:p w:rsidR="00D803E7" w:rsidRDefault="00D803E7" w:rsidP="00D803E7">
      <w:pPr>
        <w:pStyle w:val="Akapitzlist"/>
        <w:numPr>
          <w:ilvl w:val="0"/>
          <w:numId w:val="5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t>Dworzec Główny</w:t>
      </w:r>
      <w:r w:rsidRPr="000C19C1">
        <w:t xml:space="preserve"> PKP</w:t>
      </w:r>
      <w:r>
        <w:t xml:space="preserve"> przy ul. Kujawskiej 1 w Toruniu,</w:t>
      </w:r>
    </w:p>
    <w:p w:rsidR="00D803E7" w:rsidRDefault="00D803E7" w:rsidP="00D803E7">
      <w:pPr>
        <w:pStyle w:val="Akapitzlist"/>
        <w:numPr>
          <w:ilvl w:val="0"/>
          <w:numId w:val="5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t>Toruńska Giełda Towarowa przy ul. Chrobrego 105/107</w:t>
      </w:r>
      <w:r w:rsidRPr="002F4628">
        <w:t xml:space="preserve"> </w:t>
      </w:r>
      <w:r>
        <w:t>w Toruniu,</w:t>
      </w:r>
    </w:p>
    <w:p w:rsidR="00D803E7" w:rsidRDefault="00D803E7" w:rsidP="00D803E7">
      <w:pPr>
        <w:pStyle w:val="Akapitzlist"/>
        <w:numPr>
          <w:ilvl w:val="0"/>
          <w:numId w:val="5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t xml:space="preserve">Cmentarz Komunalny nr 1 przy  ul. Grudziądzka 22/30 w Toruniu; </w:t>
      </w:r>
    </w:p>
    <w:p w:rsidR="00D803E7" w:rsidRDefault="00D803E7" w:rsidP="00D803E7">
      <w:pPr>
        <w:pStyle w:val="Akapitzlist"/>
        <w:numPr>
          <w:ilvl w:val="0"/>
          <w:numId w:val="5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t>Cmentarz Komunalny nr 2 przy ul. Grudziądzka 139/141 w Toruniu;</w:t>
      </w:r>
    </w:p>
    <w:p w:rsidR="00D803E7" w:rsidRDefault="00D803E7" w:rsidP="00D803E7">
      <w:pPr>
        <w:pStyle w:val="Akapitzlist"/>
        <w:numPr>
          <w:ilvl w:val="0"/>
          <w:numId w:val="5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t>Centralny Cmentarz Komunalny przy  ul. Grudziądzka 192/196 w Toruniu.</w:t>
      </w:r>
    </w:p>
    <w:p w:rsidR="00D803E7" w:rsidRDefault="00D803E7" w:rsidP="00D803E7">
      <w:pPr>
        <w:pStyle w:val="Akapitzlist"/>
        <w:widowControl w:val="0"/>
        <w:numPr>
          <w:ilvl w:val="0"/>
          <w:numId w:val="25"/>
        </w:numPr>
        <w:tabs>
          <w:tab w:val="clear" w:pos="720"/>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76" w:lineRule="auto"/>
        <w:jc w:val="both"/>
      </w:pPr>
      <w:r w:rsidRPr="007521CB">
        <w:t>Przedmiot zamówienia zos</w:t>
      </w:r>
      <w:r>
        <w:t>tał podzielony na trzy części:</w:t>
      </w:r>
    </w:p>
    <w:p w:rsidR="00D803E7" w:rsidRDefault="00D803E7" w:rsidP="00D803E7">
      <w:pPr>
        <w:pStyle w:val="Akapitzlist"/>
        <w:numPr>
          <w:ilvl w:val="0"/>
          <w:numId w:val="5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sidRPr="00FD6C09">
        <w:rPr>
          <w:b/>
        </w:rPr>
        <w:t>część nr 1 zamówienia</w:t>
      </w:r>
      <w:r>
        <w:t xml:space="preserve"> -</w:t>
      </w:r>
      <w:r w:rsidRPr="007A3556">
        <w:t xml:space="preserve"> </w:t>
      </w:r>
      <w:r w:rsidRPr="002F4628">
        <w:t xml:space="preserve">wywóz odpadów stałych z </w:t>
      </w:r>
      <w:r>
        <w:t>terenu Dworca Głównego</w:t>
      </w:r>
      <w:r w:rsidRPr="000C19C1">
        <w:t xml:space="preserve"> PKP</w:t>
      </w:r>
      <w:r>
        <w:t xml:space="preserve"> przy ul. Kujawskiej 1 w Toruniu  w ilości 220 m</w:t>
      </w:r>
      <w:r>
        <w:rPr>
          <w:vertAlign w:val="superscript"/>
        </w:rPr>
        <w:t>3</w:t>
      </w:r>
      <w:r w:rsidR="002C4C4A">
        <w:t xml:space="preserve">, </w:t>
      </w:r>
      <w:r w:rsidR="002C4C4A">
        <w:rPr>
          <w:rFonts w:eastAsia="ヒラギノ角ゴ Pro W3"/>
          <w:color w:val="000000"/>
          <w:lang w:eastAsia="en-US"/>
        </w:rPr>
        <w:t>kod odpadów: 200301;</w:t>
      </w:r>
    </w:p>
    <w:p w:rsidR="00D803E7" w:rsidRDefault="00D803E7" w:rsidP="00D803E7">
      <w:pPr>
        <w:pStyle w:val="Akapitzlist"/>
        <w:numPr>
          <w:ilvl w:val="0"/>
          <w:numId w:val="5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sidRPr="007A3556">
        <w:rPr>
          <w:b/>
        </w:rPr>
        <w:t>część nr 2 zamówienia</w:t>
      </w:r>
      <w:r>
        <w:t xml:space="preserve"> - </w:t>
      </w:r>
      <w:r w:rsidRPr="002F4628">
        <w:t xml:space="preserve">wywóz odpadów stałych z </w:t>
      </w:r>
      <w:r>
        <w:t>terenu Toruńskiej Giełdy Towarowej przy ul. Chrobrego 105/107</w:t>
      </w:r>
      <w:r w:rsidRPr="002F4628">
        <w:t xml:space="preserve"> </w:t>
      </w:r>
      <w:r>
        <w:t>w Toruniu;</w:t>
      </w:r>
      <w:r w:rsidRPr="007A3556">
        <w:t xml:space="preserve"> </w:t>
      </w:r>
      <w:r>
        <w:t>oruńska Giełda Towarowa przy ul. Chrobrego 105/107</w:t>
      </w:r>
      <w:r w:rsidRPr="002F4628">
        <w:t xml:space="preserve"> </w:t>
      </w:r>
      <w:r>
        <w:t>w Toruniu</w:t>
      </w:r>
      <w:r w:rsidRPr="00F74376">
        <w:t xml:space="preserve"> </w:t>
      </w:r>
      <w:r>
        <w:t>w ilości 880 m</w:t>
      </w:r>
      <w:r>
        <w:rPr>
          <w:vertAlign w:val="superscript"/>
        </w:rPr>
        <w:t>3</w:t>
      </w:r>
      <w:r>
        <w:t xml:space="preserve"> </w:t>
      </w:r>
      <w:r w:rsidR="002C4C4A">
        <w:t xml:space="preserve">, </w:t>
      </w:r>
      <w:r w:rsidR="002C4C4A">
        <w:rPr>
          <w:rFonts w:eastAsia="ヒラギノ角ゴ Pro W3"/>
          <w:color w:val="000000"/>
          <w:lang w:eastAsia="en-US"/>
        </w:rPr>
        <w:t>kod odpadów: 200302;</w:t>
      </w:r>
    </w:p>
    <w:p w:rsidR="00D803E7" w:rsidRDefault="00D803E7" w:rsidP="00D803E7">
      <w:pPr>
        <w:pStyle w:val="Akapitzlist"/>
        <w:numPr>
          <w:ilvl w:val="0"/>
          <w:numId w:val="5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sidRPr="00F74376">
        <w:rPr>
          <w:b/>
        </w:rPr>
        <w:t>część nr 3 zamówienia</w:t>
      </w:r>
      <w:r>
        <w:t xml:space="preserve"> - </w:t>
      </w:r>
      <w:r w:rsidRPr="002F4628">
        <w:t xml:space="preserve">wywóz odpadów stałych z </w:t>
      </w:r>
      <w:r>
        <w:t>terenów: Cmentarza Komunalnego nr 1 przy  ul. Grudziądzkiej 22/30, Cmentarza Komunalnego nr 2 przy ul. Grudziądzkiej 139/141 i Centralnego Cmentarza Komunalnego przy ul. Grudziądzkiej 192/196 w Toruniu w ilości 1560 m</w:t>
      </w:r>
      <w:r>
        <w:rPr>
          <w:vertAlign w:val="superscript"/>
        </w:rPr>
        <w:t>3.</w:t>
      </w:r>
      <w:r w:rsidR="002C4C4A">
        <w:t>,</w:t>
      </w:r>
      <w:r w:rsidR="002C4C4A" w:rsidRPr="002C4C4A">
        <w:rPr>
          <w:rFonts w:eastAsia="ヒラギノ角ゴ Pro W3"/>
          <w:color w:val="000000"/>
          <w:lang w:eastAsia="en-US"/>
        </w:rPr>
        <w:t xml:space="preserve"> </w:t>
      </w:r>
      <w:r w:rsidR="002C4C4A">
        <w:rPr>
          <w:rFonts w:eastAsia="ヒラギノ角ゴ Pro W3"/>
          <w:color w:val="000000"/>
          <w:lang w:eastAsia="en-US"/>
        </w:rPr>
        <w:t>kod odpadów : 200302.</w:t>
      </w:r>
    </w:p>
    <w:p w:rsidR="00D803E7" w:rsidRDefault="00D803E7" w:rsidP="00D803E7">
      <w:pPr>
        <w:pStyle w:val="Akapitzlist"/>
        <w:numPr>
          <w:ilvl w:val="0"/>
          <w:numId w:val="25"/>
        </w:numPr>
        <w:tabs>
          <w:tab w:val="clear" w:pos="720"/>
          <w:tab w:val="left" w:pos="284"/>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284" w:hanging="284"/>
        <w:jc w:val="both"/>
      </w:pPr>
      <w:r>
        <w:t xml:space="preserve">Wskazane w pkt. 2 ilości mają </w:t>
      </w:r>
      <w:r w:rsidRPr="00A95C92">
        <w:t>charakter planowany. Faktyczna ilość zrealizowanych usług będzie zależna od potrzeb Zamawiającego. Zamawiający korzystając z prawa opcji przewiduje, że w czasie obowiązywania umowy ilości</w:t>
      </w:r>
      <w:r w:rsidRPr="0081286D">
        <w:t xml:space="preserve"> </w:t>
      </w:r>
      <w:r>
        <w:t>odebranych odpadów stałych mogą  ulec zwiększeniu maksymalnie o 10 %  planowanych ilości.</w:t>
      </w:r>
    </w:p>
    <w:p w:rsidR="00D803E7" w:rsidRDefault="00D803E7" w:rsidP="00D803E7">
      <w:pPr>
        <w:pStyle w:val="Akapitzlist"/>
        <w:numPr>
          <w:ilvl w:val="0"/>
          <w:numId w:val="25"/>
        </w:numPr>
        <w:tabs>
          <w:tab w:val="clear" w:pos="720"/>
          <w:tab w:val="left" w:pos="284"/>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284" w:hanging="284"/>
        <w:jc w:val="both"/>
      </w:pPr>
      <w:r w:rsidRPr="0081286D">
        <w:t>Jeżeli Zamawiający nie skorzysta z pr</w:t>
      </w:r>
      <w:r>
        <w:t>awa opcji, o której mowa w punkcie 3</w:t>
      </w:r>
      <w:r w:rsidRPr="0081286D">
        <w:t xml:space="preserve">, Wykonawcy nie przysługują żadne roszczenia, w tym o zapłatę odszkodowania, </w:t>
      </w:r>
      <w:r>
        <w:t xml:space="preserve">z tytułu niezrealizowanej </w:t>
      </w:r>
      <w:r w:rsidRPr="0081286D">
        <w:t>części zamówienia, jak również nie może być podstawą do odmowy wykonania zamówienia.</w:t>
      </w:r>
    </w:p>
    <w:p w:rsidR="00444E6B" w:rsidRDefault="00D803E7" w:rsidP="00D803E7">
      <w:pPr>
        <w:pStyle w:val="Akapitzlist"/>
        <w:numPr>
          <w:ilvl w:val="0"/>
          <w:numId w:val="25"/>
        </w:numPr>
        <w:tabs>
          <w:tab w:val="clear" w:pos="720"/>
          <w:tab w:val="left" w:pos="284"/>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284" w:hanging="284"/>
        <w:jc w:val="both"/>
      </w:pPr>
      <w:r>
        <w:t xml:space="preserve">W ramach </w:t>
      </w:r>
      <w:r w:rsidR="002C4C4A">
        <w:t>przedmiotu</w:t>
      </w:r>
      <w:r w:rsidR="00444E6B" w:rsidRPr="00D803E7">
        <w:t xml:space="preserve"> zamówienia </w:t>
      </w:r>
      <w:r w:rsidR="002C4C4A">
        <w:t>Wykonawca zobowiązany jest</w:t>
      </w:r>
      <w:r w:rsidR="000C6CF9">
        <w:t xml:space="preserve"> każdorazowo</w:t>
      </w:r>
      <w:r w:rsidR="002C4C4A">
        <w:t xml:space="preserve"> do udostępnienia </w:t>
      </w:r>
      <w:r w:rsidR="00444E6B" w:rsidRPr="00D803E7">
        <w:t>odkrytych kontenerów na odpady o odpowiednich pojemnościach, kt</w:t>
      </w:r>
      <w:r w:rsidR="002C4C4A">
        <w:t>óre będą umieszone na terenach zarządzanych przez Zamawiającego. Przewidywane rodzaje</w:t>
      </w:r>
      <w:r w:rsidR="00661ED2">
        <w:t xml:space="preserve"> kontenerów</w:t>
      </w:r>
      <w:r w:rsidR="002C4C4A">
        <w:t>:</w:t>
      </w:r>
    </w:p>
    <w:p w:rsidR="002C4C4A" w:rsidRPr="00E33E2C" w:rsidRDefault="002C4C4A" w:rsidP="00661ED2">
      <w:pPr>
        <w:pStyle w:val="Akapitzlist"/>
        <w:numPr>
          <w:ilvl w:val="1"/>
          <w:numId w:val="25"/>
        </w:numPr>
        <w:tabs>
          <w:tab w:val="clear" w:pos="1004"/>
          <w:tab w:val="left" w:pos="284"/>
          <w:tab w:val="left" w:pos="426"/>
          <w:tab w:val="num" w:pos="709"/>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Pr>
          <w:rFonts w:eastAsia="ヒラギノ角ゴ Pro W3"/>
          <w:color w:val="000000"/>
          <w:lang w:eastAsia="en-US"/>
        </w:rPr>
        <w:t xml:space="preserve">dla części nr 1 zamówienia </w:t>
      </w:r>
      <w:r w:rsidR="00661ED2">
        <w:rPr>
          <w:rFonts w:eastAsia="ヒラギノ角ゴ Pro W3"/>
          <w:color w:val="000000"/>
          <w:lang w:eastAsia="en-US"/>
        </w:rPr>
        <w:t>–</w:t>
      </w:r>
      <w:r>
        <w:rPr>
          <w:rFonts w:eastAsia="ヒラギノ角ゴ Pro W3"/>
          <w:color w:val="000000"/>
          <w:lang w:eastAsia="en-US"/>
        </w:rPr>
        <w:t xml:space="preserve"> </w:t>
      </w:r>
      <w:r w:rsidR="00661ED2">
        <w:rPr>
          <w:rFonts w:eastAsia="ヒラギノ角ゴ Pro W3"/>
          <w:color w:val="000000"/>
          <w:lang w:eastAsia="en-US"/>
        </w:rPr>
        <w:t xml:space="preserve">kontener o pojemności </w:t>
      </w:r>
      <w:r>
        <w:rPr>
          <w:rFonts w:eastAsia="ヒラギノ角ゴ Pro W3"/>
          <w:color w:val="000000"/>
          <w:lang w:eastAsia="en-US"/>
        </w:rPr>
        <w:t>1,1 m</w:t>
      </w:r>
      <w:r>
        <w:rPr>
          <w:rFonts w:eastAsia="ヒラギノ角ゴ Pro W3"/>
          <w:color w:val="000000"/>
          <w:vertAlign w:val="superscript"/>
          <w:lang w:eastAsia="en-US"/>
        </w:rPr>
        <w:t>3</w:t>
      </w:r>
      <w:r w:rsidR="00661ED2">
        <w:rPr>
          <w:rFonts w:eastAsia="ヒラギノ角ゴ Pro W3"/>
          <w:color w:val="000000"/>
          <w:vertAlign w:val="superscript"/>
          <w:lang w:eastAsia="en-US"/>
        </w:rPr>
        <w:t xml:space="preserve"> </w:t>
      </w:r>
      <w:r w:rsidR="00E33E2C" w:rsidRPr="00E33E2C">
        <w:rPr>
          <w:rFonts w:eastAsia="ヒラギノ角ゴ Pro W3"/>
          <w:lang w:eastAsia="en-US"/>
        </w:rPr>
        <w:t>– 3</w:t>
      </w:r>
      <w:r w:rsidR="00661ED2" w:rsidRPr="00E33E2C">
        <w:rPr>
          <w:rFonts w:eastAsia="ヒラギノ角ゴ Pro W3"/>
          <w:lang w:eastAsia="en-US"/>
        </w:rPr>
        <w:t xml:space="preserve"> szt.</w:t>
      </w:r>
      <w:r w:rsidRPr="00E33E2C">
        <w:rPr>
          <w:rFonts w:eastAsia="ヒラギノ角ゴ Pro W3"/>
          <w:lang w:eastAsia="en-US"/>
        </w:rPr>
        <w:t>;</w:t>
      </w:r>
    </w:p>
    <w:p w:rsidR="00661ED2" w:rsidRPr="00E33E2C" w:rsidRDefault="00661ED2" w:rsidP="00661ED2">
      <w:pPr>
        <w:pStyle w:val="Akapitzlist"/>
        <w:numPr>
          <w:ilvl w:val="1"/>
          <w:numId w:val="25"/>
        </w:numPr>
        <w:tabs>
          <w:tab w:val="clear" w:pos="1004"/>
          <w:tab w:val="left" w:pos="284"/>
          <w:tab w:val="left" w:pos="426"/>
          <w:tab w:val="num" w:pos="709"/>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Pr>
          <w:rFonts w:eastAsia="ヒラギノ角ゴ Pro W3"/>
          <w:color w:val="000000"/>
          <w:lang w:eastAsia="en-US"/>
        </w:rPr>
        <w:t xml:space="preserve">dla części nr 2 zamówienia </w:t>
      </w:r>
      <w:r w:rsidR="002C4C4A" w:rsidRPr="00661ED2">
        <w:rPr>
          <w:rFonts w:eastAsia="ヒラギノ角ゴ Pro W3"/>
          <w:color w:val="000000"/>
          <w:lang w:eastAsia="en-US"/>
        </w:rPr>
        <w:t xml:space="preserve">- </w:t>
      </w:r>
      <w:r>
        <w:rPr>
          <w:rFonts w:eastAsia="ヒラギノ角ゴ Pro W3"/>
          <w:color w:val="000000"/>
          <w:lang w:eastAsia="en-US"/>
        </w:rPr>
        <w:t>kontener o pojemności 7</w:t>
      </w:r>
      <w:r w:rsidR="002C4C4A" w:rsidRPr="00661ED2">
        <w:rPr>
          <w:rFonts w:eastAsia="ヒラギノ角ゴ Pro W3"/>
          <w:color w:val="000000"/>
          <w:lang w:eastAsia="en-US"/>
        </w:rPr>
        <w:t>,5 m</w:t>
      </w:r>
      <w:r w:rsidR="002C4C4A" w:rsidRPr="00661ED2">
        <w:rPr>
          <w:rFonts w:eastAsia="ヒラギノ角ゴ Pro W3"/>
          <w:color w:val="000000"/>
          <w:vertAlign w:val="superscript"/>
          <w:lang w:eastAsia="en-US"/>
        </w:rPr>
        <w:t>3</w:t>
      </w:r>
      <w:r>
        <w:rPr>
          <w:rFonts w:eastAsia="ヒラギノ角ゴ Pro W3"/>
          <w:color w:val="000000"/>
          <w:vertAlign w:val="superscript"/>
          <w:lang w:eastAsia="en-US"/>
        </w:rPr>
        <w:t xml:space="preserve"> </w:t>
      </w:r>
      <w:r>
        <w:rPr>
          <w:rFonts w:eastAsia="ヒラギノ角ゴ Pro W3"/>
          <w:color w:val="000000"/>
          <w:lang w:eastAsia="en-US"/>
        </w:rPr>
        <w:t xml:space="preserve"> -</w:t>
      </w:r>
      <w:r w:rsidRPr="00E33E2C">
        <w:rPr>
          <w:rFonts w:eastAsia="ヒラギノ角ゴ Pro W3"/>
          <w:lang w:eastAsia="en-US"/>
        </w:rPr>
        <w:t>1 szt.</w:t>
      </w:r>
      <w:r w:rsidR="002C4C4A" w:rsidRPr="00E33E2C">
        <w:rPr>
          <w:rFonts w:eastAsia="ヒラギノ角ゴ Pro W3"/>
          <w:lang w:eastAsia="en-US"/>
        </w:rPr>
        <w:t>;</w:t>
      </w:r>
    </w:p>
    <w:p w:rsidR="002C4C4A" w:rsidRPr="00661ED2" w:rsidRDefault="002C4C4A" w:rsidP="00661ED2">
      <w:pPr>
        <w:pStyle w:val="Akapitzlist"/>
        <w:numPr>
          <w:ilvl w:val="1"/>
          <w:numId w:val="25"/>
        </w:numPr>
        <w:tabs>
          <w:tab w:val="clear" w:pos="1004"/>
          <w:tab w:val="left" w:pos="284"/>
          <w:tab w:val="left" w:pos="426"/>
          <w:tab w:val="num" w:pos="709"/>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 w:rsidRPr="00661ED2">
        <w:rPr>
          <w:rFonts w:eastAsia="ヒラギノ角ゴ Pro W3"/>
          <w:color w:val="000000"/>
          <w:lang w:eastAsia="en-US"/>
        </w:rPr>
        <w:t>dla części nr 3 zamówienia:</w:t>
      </w:r>
    </w:p>
    <w:p w:rsidR="002C4C4A" w:rsidRPr="00661ED2" w:rsidRDefault="00661ED2" w:rsidP="00661ED2">
      <w:pPr>
        <w:pStyle w:val="Akapitzlist1"/>
        <w:numPr>
          <w:ilvl w:val="2"/>
          <w:numId w:val="22"/>
        </w:numPr>
        <w:tabs>
          <w:tab w:val="left" w:pos="426"/>
          <w:tab w:val="left" w:pos="2832"/>
          <w:tab w:val="left" w:pos="3540"/>
          <w:tab w:val="left" w:pos="4248"/>
          <w:tab w:val="left" w:pos="4956"/>
          <w:tab w:val="left" w:pos="5664"/>
          <w:tab w:val="left" w:pos="6372"/>
          <w:tab w:val="left" w:pos="7080"/>
          <w:tab w:val="left" w:pos="7788"/>
          <w:tab w:val="left" w:pos="8496"/>
        </w:tabs>
        <w:spacing w:after="0"/>
        <w:contextualSpacing w:val="0"/>
        <w:jc w:val="both"/>
        <w:rPr>
          <w:rFonts w:ascii="Times New Roman" w:hAnsi="Times New Roman"/>
          <w:sz w:val="24"/>
          <w:szCs w:val="24"/>
        </w:rPr>
      </w:pPr>
      <w:r w:rsidRPr="00661ED2">
        <w:rPr>
          <w:rFonts w:ascii="Times New Roman" w:hAnsi="Times New Roman"/>
          <w:sz w:val="24"/>
          <w:szCs w:val="24"/>
        </w:rPr>
        <w:t xml:space="preserve">Cmentarz Komunalny nr 1 przy  ul. Grudziądzkiej 22/30 w Toruniu - </w:t>
      </w:r>
      <w:r w:rsidRPr="00661ED2">
        <w:rPr>
          <w:rFonts w:ascii="Times New Roman" w:eastAsia="ヒラギノ角ゴ Pro W3" w:hAnsi="Times New Roman"/>
          <w:color w:val="000000"/>
          <w:sz w:val="24"/>
          <w:szCs w:val="24"/>
        </w:rPr>
        <w:t xml:space="preserve">kontener </w:t>
      </w:r>
      <w:r>
        <w:rPr>
          <w:rFonts w:ascii="Times New Roman" w:eastAsia="ヒラギノ角ゴ Pro W3" w:hAnsi="Times New Roman"/>
          <w:color w:val="000000"/>
          <w:sz w:val="24"/>
          <w:szCs w:val="24"/>
        </w:rPr>
        <w:br/>
      </w:r>
      <w:r w:rsidRPr="00661ED2">
        <w:rPr>
          <w:rFonts w:ascii="Times New Roman" w:eastAsia="ヒラギノ角ゴ Pro W3" w:hAnsi="Times New Roman"/>
          <w:color w:val="000000"/>
          <w:sz w:val="24"/>
          <w:szCs w:val="24"/>
        </w:rPr>
        <w:t>o pojemności  1</w:t>
      </w:r>
      <w:r w:rsidR="002C4C4A" w:rsidRPr="00661ED2">
        <w:rPr>
          <w:rFonts w:ascii="Times New Roman" w:eastAsia="ヒラギノ角ゴ Pro W3" w:hAnsi="Times New Roman"/>
          <w:color w:val="000000"/>
          <w:sz w:val="24"/>
          <w:szCs w:val="24"/>
        </w:rPr>
        <w:t>,1 m</w:t>
      </w:r>
      <w:r w:rsidR="002C4C4A" w:rsidRPr="00661ED2">
        <w:rPr>
          <w:rFonts w:ascii="Times New Roman" w:eastAsia="ヒラギノ角ゴ Pro W3" w:hAnsi="Times New Roman"/>
          <w:color w:val="000000"/>
          <w:sz w:val="24"/>
          <w:szCs w:val="24"/>
          <w:vertAlign w:val="superscript"/>
        </w:rPr>
        <w:t>3</w:t>
      </w:r>
      <w:r w:rsidRPr="00661ED2">
        <w:rPr>
          <w:rFonts w:ascii="Times New Roman" w:eastAsia="ヒラギノ角ゴ Pro W3" w:hAnsi="Times New Roman"/>
          <w:color w:val="000000"/>
          <w:sz w:val="24"/>
          <w:szCs w:val="24"/>
          <w:vertAlign w:val="superscript"/>
        </w:rPr>
        <w:t xml:space="preserve"> </w:t>
      </w:r>
      <w:r w:rsidRPr="00661ED2">
        <w:rPr>
          <w:rFonts w:ascii="Times New Roman" w:eastAsia="ヒラギノ角ゴ Pro W3" w:hAnsi="Times New Roman"/>
          <w:color w:val="000000"/>
          <w:sz w:val="24"/>
          <w:szCs w:val="24"/>
        </w:rPr>
        <w:t xml:space="preserve">- </w:t>
      </w:r>
      <w:r w:rsidR="002C4C4A" w:rsidRPr="00661ED2">
        <w:rPr>
          <w:rFonts w:ascii="Times New Roman" w:eastAsia="ヒラギノ角ゴ Pro W3" w:hAnsi="Times New Roman"/>
          <w:color w:val="000000"/>
          <w:sz w:val="24"/>
          <w:szCs w:val="24"/>
        </w:rPr>
        <w:t>1 szt.,</w:t>
      </w:r>
    </w:p>
    <w:p w:rsidR="00661ED2" w:rsidRPr="00661ED2" w:rsidRDefault="00661ED2" w:rsidP="00661ED2">
      <w:pPr>
        <w:pStyle w:val="Akapitzlist1"/>
        <w:numPr>
          <w:ilvl w:val="2"/>
          <w:numId w:val="22"/>
        </w:numPr>
        <w:tabs>
          <w:tab w:val="left" w:pos="426"/>
          <w:tab w:val="left" w:pos="2832"/>
          <w:tab w:val="left" w:pos="3540"/>
          <w:tab w:val="left" w:pos="4248"/>
          <w:tab w:val="left" w:pos="4956"/>
          <w:tab w:val="left" w:pos="5664"/>
          <w:tab w:val="left" w:pos="6372"/>
          <w:tab w:val="left" w:pos="7080"/>
          <w:tab w:val="left" w:pos="7788"/>
          <w:tab w:val="left" w:pos="8496"/>
        </w:tabs>
        <w:spacing w:after="0"/>
        <w:contextualSpacing w:val="0"/>
        <w:jc w:val="both"/>
        <w:rPr>
          <w:rFonts w:ascii="Times New Roman" w:hAnsi="Times New Roman"/>
          <w:sz w:val="24"/>
          <w:szCs w:val="24"/>
        </w:rPr>
      </w:pPr>
      <w:r w:rsidRPr="00661ED2">
        <w:rPr>
          <w:rFonts w:ascii="Times New Roman" w:hAnsi="Times New Roman"/>
          <w:sz w:val="24"/>
          <w:szCs w:val="24"/>
        </w:rPr>
        <w:t>Cmentarz Komunalny nr 2 przy ul. Grudziądzka 139/141 w Toruniu -</w:t>
      </w:r>
      <w:r w:rsidRPr="00661ED2">
        <w:rPr>
          <w:rFonts w:ascii="Times New Roman" w:eastAsia="ヒラギノ角ゴ Pro W3" w:hAnsi="Times New Roman"/>
          <w:color w:val="000000"/>
          <w:sz w:val="24"/>
          <w:szCs w:val="24"/>
        </w:rPr>
        <w:t xml:space="preserve"> kontener </w:t>
      </w:r>
      <w:r>
        <w:rPr>
          <w:rFonts w:ascii="Times New Roman" w:eastAsia="ヒラギノ角ゴ Pro W3" w:hAnsi="Times New Roman"/>
          <w:color w:val="000000"/>
          <w:sz w:val="24"/>
          <w:szCs w:val="24"/>
        </w:rPr>
        <w:br/>
      </w:r>
      <w:r w:rsidRPr="00661ED2">
        <w:rPr>
          <w:rFonts w:ascii="Times New Roman" w:eastAsia="ヒラギノ角ゴ Pro W3" w:hAnsi="Times New Roman"/>
          <w:color w:val="000000"/>
          <w:sz w:val="24"/>
          <w:szCs w:val="24"/>
        </w:rPr>
        <w:t xml:space="preserve">o pojemności  </w:t>
      </w:r>
      <w:r w:rsidR="002C4C4A" w:rsidRPr="00661ED2">
        <w:rPr>
          <w:rFonts w:ascii="Times New Roman" w:eastAsia="ヒラギノ角ゴ Pro W3" w:hAnsi="Times New Roman"/>
          <w:color w:val="000000"/>
          <w:sz w:val="24"/>
          <w:szCs w:val="24"/>
        </w:rPr>
        <w:t>7,5 m</w:t>
      </w:r>
      <w:r w:rsidR="002C4C4A" w:rsidRPr="00661ED2">
        <w:rPr>
          <w:rFonts w:ascii="Times New Roman" w:eastAsia="ヒラギノ角ゴ Pro W3" w:hAnsi="Times New Roman"/>
          <w:color w:val="000000"/>
          <w:sz w:val="24"/>
          <w:szCs w:val="24"/>
          <w:vertAlign w:val="superscript"/>
        </w:rPr>
        <w:t>3</w:t>
      </w:r>
      <w:r w:rsidRPr="00661ED2">
        <w:rPr>
          <w:rFonts w:ascii="Times New Roman" w:eastAsia="ヒラギノ角ゴ Pro W3" w:hAnsi="Times New Roman"/>
          <w:color w:val="000000"/>
          <w:sz w:val="24"/>
          <w:szCs w:val="24"/>
        </w:rPr>
        <w:t xml:space="preserve"> </w:t>
      </w:r>
      <w:r>
        <w:rPr>
          <w:rFonts w:ascii="Times New Roman" w:eastAsia="ヒラギノ角ゴ Pro W3" w:hAnsi="Times New Roman"/>
          <w:color w:val="000000"/>
          <w:sz w:val="24"/>
          <w:szCs w:val="24"/>
        </w:rPr>
        <w:t xml:space="preserve">- </w:t>
      </w:r>
      <w:r w:rsidR="002C4C4A" w:rsidRPr="00661ED2">
        <w:rPr>
          <w:rFonts w:ascii="Times New Roman" w:eastAsia="ヒラギノ角ゴ Pro W3" w:hAnsi="Times New Roman"/>
          <w:color w:val="000000"/>
          <w:sz w:val="24"/>
          <w:szCs w:val="24"/>
        </w:rPr>
        <w:t>1 szt.,</w:t>
      </w:r>
    </w:p>
    <w:p w:rsidR="00661ED2" w:rsidRPr="00661ED2" w:rsidRDefault="00661ED2" w:rsidP="00661ED2">
      <w:pPr>
        <w:pStyle w:val="Akapitzlist1"/>
        <w:numPr>
          <w:ilvl w:val="2"/>
          <w:numId w:val="22"/>
        </w:numPr>
        <w:tabs>
          <w:tab w:val="left" w:pos="426"/>
          <w:tab w:val="left" w:pos="2832"/>
          <w:tab w:val="left" w:pos="3540"/>
          <w:tab w:val="left" w:pos="4248"/>
          <w:tab w:val="left" w:pos="4956"/>
          <w:tab w:val="left" w:pos="5664"/>
          <w:tab w:val="left" w:pos="6372"/>
          <w:tab w:val="left" w:pos="7080"/>
          <w:tab w:val="left" w:pos="7788"/>
          <w:tab w:val="left" w:pos="8496"/>
        </w:tabs>
        <w:spacing w:after="0"/>
        <w:contextualSpacing w:val="0"/>
        <w:jc w:val="both"/>
        <w:rPr>
          <w:rFonts w:ascii="Times New Roman" w:hAnsi="Times New Roman"/>
          <w:sz w:val="24"/>
          <w:szCs w:val="24"/>
        </w:rPr>
      </w:pPr>
      <w:r w:rsidRPr="00661ED2">
        <w:rPr>
          <w:rFonts w:ascii="Times New Roman" w:hAnsi="Times New Roman"/>
          <w:sz w:val="24"/>
          <w:szCs w:val="24"/>
        </w:rPr>
        <w:t xml:space="preserve">Centralny Cmentarz Komunalny przy ul. Grudziądzka 192/196 w Toruniu - </w:t>
      </w:r>
      <w:r w:rsidRPr="00661ED2">
        <w:rPr>
          <w:rFonts w:ascii="Times New Roman" w:eastAsia="ヒラギノ角ゴ Pro W3" w:hAnsi="Times New Roman"/>
          <w:color w:val="000000"/>
          <w:sz w:val="24"/>
          <w:szCs w:val="24"/>
        </w:rPr>
        <w:t xml:space="preserve">kontener o pojemności </w:t>
      </w:r>
      <w:r w:rsidR="002C4C4A" w:rsidRPr="00661ED2">
        <w:rPr>
          <w:rFonts w:ascii="Times New Roman" w:eastAsia="ヒラギノ角ゴ Pro W3" w:hAnsi="Times New Roman"/>
          <w:color w:val="000000"/>
          <w:sz w:val="24"/>
          <w:szCs w:val="24"/>
        </w:rPr>
        <w:t>15 m</w:t>
      </w:r>
      <w:r w:rsidR="002C4C4A" w:rsidRPr="00661ED2">
        <w:rPr>
          <w:rFonts w:ascii="Times New Roman" w:eastAsia="ヒラギノ角ゴ Pro W3" w:hAnsi="Times New Roman"/>
          <w:color w:val="000000"/>
          <w:sz w:val="24"/>
          <w:szCs w:val="24"/>
          <w:vertAlign w:val="superscript"/>
        </w:rPr>
        <w:t>3</w:t>
      </w:r>
      <w:r w:rsidR="002C4C4A" w:rsidRPr="00661ED2">
        <w:rPr>
          <w:rFonts w:ascii="Times New Roman" w:eastAsia="ヒラギノ角ゴ Pro W3" w:hAnsi="Times New Roman"/>
          <w:color w:val="000000"/>
          <w:sz w:val="24"/>
          <w:szCs w:val="24"/>
        </w:rPr>
        <w:t xml:space="preserve"> </w:t>
      </w:r>
      <w:r>
        <w:rPr>
          <w:rFonts w:ascii="Times New Roman" w:eastAsia="ヒラギノ角ゴ Pro W3" w:hAnsi="Times New Roman"/>
          <w:color w:val="000000"/>
          <w:sz w:val="24"/>
          <w:szCs w:val="24"/>
        </w:rPr>
        <w:t xml:space="preserve"> - </w:t>
      </w:r>
      <w:r w:rsidR="002C4C4A" w:rsidRPr="00661ED2">
        <w:rPr>
          <w:rFonts w:ascii="Times New Roman" w:eastAsia="ヒラギノ角ゴ Pro W3" w:hAnsi="Times New Roman"/>
          <w:color w:val="000000"/>
          <w:sz w:val="24"/>
          <w:szCs w:val="24"/>
        </w:rPr>
        <w:t xml:space="preserve">2 szt. </w:t>
      </w:r>
    </w:p>
    <w:p w:rsidR="00444E6B" w:rsidRDefault="00444E6B" w:rsidP="002C4C4A">
      <w:pPr>
        <w:pStyle w:val="Akapitzlist"/>
        <w:numPr>
          <w:ilvl w:val="0"/>
          <w:numId w:val="25"/>
        </w:numPr>
        <w:tabs>
          <w:tab w:val="clear" w:pos="720"/>
          <w:tab w:val="left" w:pos="284"/>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284" w:hanging="284"/>
        <w:jc w:val="both"/>
      </w:pPr>
      <w:r w:rsidRPr="00661ED2">
        <w:t>Wykonawca w ramach zamówienia zobowiązany jest do cyklicznego odbioru wszelkich odpadów stałych niesegrego</w:t>
      </w:r>
      <w:r w:rsidR="002C4C4A" w:rsidRPr="00661ED2">
        <w:t>wanych przez 5 dni w tygodniu,</w:t>
      </w:r>
      <w:r w:rsidR="00E1347A">
        <w:t xml:space="preserve"> dotyczy części nr 2 zamówienia</w:t>
      </w:r>
      <w:r w:rsidR="00BE0DAE">
        <w:t>,</w:t>
      </w:r>
      <w:r w:rsidR="00E1347A">
        <w:t xml:space="preserve"> </w:t>
      </w:r>
      <w:r w:rsidR="002C4C4A" w:rsidRPr="00661ED2">
        <w:t xml:space="preserve"> a w przypadku części nr 3 zamówienia także w </w:t>
      </w:r>
      <w:r w:rsidRPr="00661ED2">
        <w:t xml:space="preserve">okresie </w:t>
      </w:r>
      <w:r w:rsidR="002C4C4A" w:rsidRPr="00661ED2">
        <w:t>od 15.10.2017 r. do 10.11.2017 r.</w:t>
      </w:r>
      <w:r w:rsidRPr="00661ED2">
        <w:t xml:space="preserve"> przez 7 dni w tygodniu.</w:t>
      </w:r>
    </w:p>
    <w:p w:rsidR="00E1347A" w:rsidRDefault="00E1347A" w:rsidP="00E1347A">
      <w:pPr>
        <w:pStyle w:val="Akapitzlist1"/>
        <w:numPr>
          <w:ilvl w:val="0"/>
          <w:numId w:val="25"/>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imes New Roman" w:hAnsi="Times New Roman"/>
          <w:sz w:val="24"/>
          <w:szCs w:val="24"/>
        </w:rPr>
      </w:pPr>
      <w:r>
        <w:rPr>
          <w:rFonts w:ascii="Times New Roman" w:hAnsi="Times New Roman"/>
          <w:sz w:val="24"/>
          <w:szCs w:val="24"/>
        </w:rPr>
        <w:lastRenderedPageBreak/>
        <w:t>Wykonawca w ramach zamówienia</w:t>
      </w:r>
      <w:r w:rsidR="00252981">
        <w:rPr>
          <w:rFonts w:ascii="Times New Roman" w:hAnsi="Times New Roman"/>
          <w:sz w:val="24"/>
          <w:szCs w:val="24"/>
        </w:rPr>
        <w:t xml:space="preserve"> zobowiązany jest do cyklicznego odbioru  wszelkich odpadów stałych niesegregowanych</w:t>
      </w:r>
      <w:r>
        <w:rPr>
          <w:rFonts w:ascii="Times New Roman" w:hAnsi="Times New Roman"/>
          <w:sz w:val="24"/>
          <w:szCs w:val="24"/>
        </w:rPr>
        <w:t xml:space="preserve"> trzy razy w tygodniu (ponied</w:t>
      </w:r>
      <w:r w:rsidR="00252981">
        <w:rPr>
          <w:rFonts w:ascii="Times New Roman" w:hAnsi="Times New Roman"/>
          <w:sz w:val="24"/>
          <w:szCs w:val="24"/>
        </w:rPr>
        <w:t>ziałki, środy, piątki) – dotyczy części nr 1 zamówienia.</w:t>
      </w:r>
    </w:p>
    <w:p w:rsidR="00E1347A" w:rsidRPr="00661ED2" w:rsidRDefault="00E1347A" w:rsidP="00E1347A">
      <w:pPr>
        <w:tabs>
          <w:tab w:val="left" w:pos="284"/>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p>
    <w:p w:rsidR="00E37F70" w:rsidRPr="002C4C4A" w:rsidRDefault="002C4C4A" w:rsidP="002C4C4A">
      <w:pPr>
        <w:pStyle w:val="Akapitzlist"/>
        <w:numPr>
          <w:ilvl w:val="0"/>
          <w:numId w:val="25"/>
        </w:numPr>
        <w:tabs>
          <w:tab w:val="clear" w:pos="720"/>
          <w:tab w:val="left" w:pos="284"/>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284" w:hanging="284"/>
        <w:jc w:val="both"/>
      </w:pPr>
      <w:r w:rsidRPr="00661ED2">
        <w:t xml:space="preserve">Przedmiot  zamówienia obejmuje także </w:t>
      </w:r>
      <w:r w:rsidR="00444E6B" w:rsidRPr="00661ED2">
        <w:t>transportu odebranych odpadów stałych do miejsca przeznaczenia (tj. do regionalnej instalacji przetwarzania odpadów komunalnych dla</w:t>
      </w:r>
      <w:r w:rsidR="00444E6B" w:rsidRPr="002C4C4A">
        <w:t xml:space="preserve"> miasta Torunia), według potrzeb Zamawiającego, a także mycie i dezynfekcja kontenerów oraz utrzymanie ich w stałej sprawności technicznej.</w:t>
      </w:r>
    </w:p>
    <w:sectPr w:rsidR="00E37F70" w:rsidRPr="002C4C4A" w:rsidSect="002C4C4A">
      <w:pgSz w:w="11906" w:h="16838"/>
      <w:pgMar w:top="109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138" w:rsidRDefault="00005138">
      <w:r>
        <w:separator/>
      </w:r>
    </w:p>
  </w:endnote>
  <w:endnote w:type="continuationSeparator" w:id="0">
    <w:p w:rsidR="00005138" w:rsidRDefault="00005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NewRoman">
    <w:altName w:val="MS Mincho"/>
    <w:panose1 w:val="00000000000000000000"/>
    <w:charset w:val="80"/>
    <w:family w:val="auto"/>
    <w:notTrueType/>
    <w:pitch w:val="default"/>
    <w:sig w:usb0="00000005" w:usb1="08070000" w:usb2="00000010" w:usb3="00000000" w:csb0="00020002" w:csb1="00000000"/>
  </w:font>
  <w:font w:name="ArialMT">
    <w:altName w:val="Arial"/>
    <w:panose1 w:val="00000000000000000000"/>
    <w:charset w:val="00"/>
    <w:family w:val="swiss"/>
    <w:notTrueType/>
    <w:pitch w:val="default"/>
    <w:sig w:usb0="00000007" w:usb1="00000000" w:usb2="00000000" w:usb3="00000000" w:csb0="00000003" w:csb1="00000000"/>
  </w:font>
  <w:font w:name="A">
    <w:panose1 w:val="00000000000000000000"/>
    <w:charset w:val="EE"/>
    <w:family w:val="auto"/>
    <w:notTrueType/>
    <w:pitch w:val="default"/>
    <w:sig w:usb0="00000005" w:usb1="00000000" w:usb2="00000000" w:usb3="00000000" w:csb0="00000002" w:csb1="00000000"/>
  </w:font>
  <w:font w:name="Tahoma,Bold">
    <w:altName w:val="Arial Unicode MS"/>
    <w:panose1 w:val="00000000000000000000"/>
    <w:charset w:val="80"/>
    <w:family w:val="auto"/>
    <w:notTrueType/>
    <w:pitch w:val="default"/>
    <w:sig w:usb0="00000001" w:usb1="08070000" w:usb2="00000010" w:usb3="00000000" w:csb0="00020000"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03129"/>
      <w:docPartObj>
        <w:docPartGallery w:val="Page Numbers (Bottom of Page)"/>
        <w:docPartUnique/>
      </w:docPartObj>
    </w:sdtPr>
    <w:sdtEndPr/>
    <w:sdtContent>
      <w:p w:rsidR="002C4C4A" w:rsidRDefault="00101F60">
        <w:pPr>
          <w:pStyle w:val="Stopka"/>
          <w:jc w:val="center"/>
        </w:pPr>
        <w:r>
          <w:fldChar w:fldCharType="begin"/>
        </w:r>
        <w:r>
          <w:instrText xml:space="preserve"> PAGE   \* MERGEFORMAT </w:instrText>
        </w:r>
        <w:r>
          <w:fldChar w:fldCharType="separate"/>
        </w:r>
        <w:r w:rsidR="0064574D">
          <w:rPr>
            <w:noProof/>
          </w:rPr>
          <w:t>19</w:t>
        </w:r>
        <w:r>
          <w:rPr>
            <w:noProof/>
          </w:rPr>
          <w:fldChar w:fldCharType="end"/>
        </w:r>
      </w:p>
    </w:sdtContent>
  </w:sdt>
  <w:p w:rsidR="00EA4C43" w:rsidRPr="00C5421E" w:rsidRDefault="00EA4C43" w:rsidP="005E3059">
    <w:pPr>
      <w:jc w:val="center"/>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138" w:rsidRDefault="00005138">
      <w:r>
        <w:separator/>
      </w:r>
    </w:p>
  </w:footnote>
  <w:footnote w:type="continuationSeparator" w:id="0">
    <w:p w:rsidR="00005138" w:rsidRDefault="00005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C43" w:rsidRDefault="00EA4C4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2"/>
    <w:multiLevelType w:val="multilevel"/>
    <w:tmpl w:val="894EE874"/>
    <w:lvl w:ilvl="0">
      <w:start w:val="1"/>
      <w:numFmt w:val="bullet"/>
      <w:lvlText w:val="-"/>
      <w:lvlJc w:val="left"/>
      <w:pPr>
        <w:tabs>
          <w:tab w:val="num" w:pos="197"/>
        </w:tabs>
        <w:ind w:left="197" w:firstLine="0"/>
      </w:pPr>
      <w:rPr>
        <w:position w:val="0"/>
      </w:rPr>
    </w:lvl>
    <w:lvl w:ilvl="1">
      <w:start w:val="1"/>
      <w:numFmt w:val="bullet"/>
      <w:lvlText w:val="-"/>
      <w:lvlJc w:val="left"/>
      <w:pPr>
        <w:tabs>
          <w:tab w:val="num" w:pos="197"/>
        </w:tabs>
        <w:ind w:left="197" w:firstLine="720"/>
      </w:pPr>
      <w:rPr>
        <w:position w:val="0"/>
      </w:rPr>
    </w:lvl>
    <w:lvl w:ilvl="2">
      <w:start w:val="1"/>
      <w:numFmt w:val="bullet"/>
      <w:lvlText w:val="-"/>
      <w:lvlJc w:val="left"/>
      <w:pPr>
        <w:tabs>
          <w:tab w:val="num" w:pos="197"/>
        </w:tabs>
        <w:ind w:left="197" w:firstLine="1440"/>
      </w:pPr>
      <w:rPr>
        <w:position w:val="0"/>
      </w:rPr>
    </w:lvl>
    <w:lvl w:ilvl="3">
      <w:start w:val="1"/>
      <w:numFmt w:val="bullet"/>
      <w:lvlText w:val="-"/>
      <w:lvlJc w:val="left"/>
      <w:pPr>
        <w:tabs>
          <w:tab w:val="num" w:pos="197"/>
        </w:tabs>
        <w:ind w:left="197" w:firstLine="2160"/>
      </w:pPr>
      <w:rPr>
        <w:position w:val="0"/>
      </w:rPr>
    </w:lvl>
    <w:lvl w:ilvl="4">
      <w:start w:val="1"/>
      <w:numFmt w:val="bullet"/>
      <w:lvlText w:val="-"/>
      <w:lvlJc w:val="left"/>
      <w:pPr>
        <w:tabs>
          <w:tab w:val="num" w:pos="197"/>
        </w:tabs>
        <w:ind w:left="197" w:firstLine="2880"/>
      </w:pPr>
      <w:rPr>
        <w:position w:val="0"/>
      </w:rPr>
    </w:lvl>
    <w:lvl w:ilvl="5">
      <w:start w:val="1"/>
      <w:numFmt w:val="bullet"/>
      <w:lvlText w:val="-"/>
      <w:lvlJc w:val="left"/>
      <w:pPr>
        <w:tabs>
          <w:tab w:val="num" w:pos="197"/>
        </w:tabs>
        <w:ind w:left="197" w:firstLine="3600"/>
      </w:pPr>
      <w:rPr>
        <w:position w:val="0"/>
      </w:rPr>
    </w:lvl>
    <w:lvl w:ilvl="6">
      <w:start w:val="1"/>
      <w:numFmt w:val="bullet"/>
      <w:lvlText w:val="-"/>
      <w:lvlJc w:val="left"/>
      <w:pPr>
        <w:tabs>
          <w:tab w:val="num" w:pos="197"/>
        </w:tabs>
        <w:ind w:left="197" w:firstLine="4320"/>
      </w:pPr>
      <w:rPr>
        <w:position w:val="0"/>
      </w:rPr>
    </w:lvl>
    <w:lvl w:ilvl="7">
      <w:start w:val="1"/>
      <w:numFmt w:val="bullet"/>
      <w:lvlText w:val="-"/>
      <w:lvlJc w:val="left"/>
      <w:pPr>
        <w:tabs>
          <w:tab w:val="num" w:pos="197"/>
        </w:tabs>
        <w:ind w:left="197" w:firstLine="5040"/>
      </w:pPr>
      <w:rPr>
        <w:position w:val="0"/>
      </w:rPr>
    </w:lvl>
    <w:lvl w:ilvl="8">
      <w:start w:val="1"/>
      <w:numFmt w:val="bullet"/>
      <w:lvlText w:val="-"/>
      <w:lvlJc w:val="left"/>
      <w:pPr>
        <w:tabs>
          <w:tab w:val="num" w:pos="197"/>
        </w:tabs>
        <w:ind w:left="197" w:firstLine="5760"/>
      </w:pPr>
      <w:rPr>
        <w:position w:val="0"/>
      </w:rPr>
    </w:lvl>
  </w:abstractNum>
  <w:abstractNum w:abstractNumId="4" w15:restartNumberingAfterBreak="0">
    <w:nsid w:val="00000003"/>
    <w:multiLevelType w:val="multilevel"/>
    <w:tmpl w:val="894EE875"/>
    <w:lvl w:ilvl="0">
      <w:start w:val="1"/>
      <w:numFmt w:val="bullet"/>
      <w:lvlText w:val="-"/>
      <w:lvlJc w:val="left"/>
      <w:pPr>
        <w:tabs>
          <w:tab w:val="num" w:pos="197"/>
        </w:tabs>
        <w:ind w:left="197" w:firstLine="0"/>
      </w:pPr>
      <w:rPr>
        <w:position w:val="0"/>
      </w:rPr>
    </w:lvl>
    <w:lvl w:ilvl="1">
      <w:start w:val="1"/>
      <w:numFmt w:val="bullet"/>
      <w:lvlText w:val="-"/>
      <w:lvlJc w:val="left"/>
      <w:pPr>
        <w:tabs>
          <w:tab w:val="num" w:pos="197"/>
        </w:tabs>
        <w:ind w:left="197" w:firstLine="720"/>
      </w:pPr>
      <w:rPr>
        <w:position w:val="0"/>
      </w:rPr>
    </w:lvl>
    <w:lvl w:ilvl="2">
      <w:start w:val="1"/>
      <w:numFmt w:val="bullet"/>
      <w:lvlText w:val="-"/>
      <w:lvlJc w:val="left"/>
      <w:pPr>
        <w:tabs>
          <w:tab w:val="num" w:pos="197"/>
        </w:tabs>
        <w:ind w:left="197" w:firstLine="1440"/>
      </w:pPr>
      <w:rPr>
        <w:position w:val="0"/>
      </w:rPr>
    </w:lvl>
    <w:lvl w:ilvl="3">
      <w:start w:val="1"/>
      <w:numFmt w:val="bullet"/>
      <w:lvlText w:val="-"/>
      <w:lvlJc w:val="left"/>
      <w:pPr>
        <w:tabs>
          <w:tab w:val="num" w:pos="197"/>
        </w:tabs>
        <w:ind w:left="197" w:firstLine="2160"/>
      </w:pPr>
      <w:rPr>
        <w:position w:val="0"/>
      </w:rPr>
    </w:lvl>
    <w:lvl w:ilvl="4">
      <w:start w:val="1"/>
      <w:numFmt w:val="bullet"/>
      <w:lvlText w:val="-"/>
      <w:lvlJc w:val="left"/>
      <w:pPr>
        <w:tabs>
          <w:tab w:val="num" w:pos="197"/>
        </w:tabs>
        <w:ind w:left="197" w:firstLine="2880"/>
      </w:pPr>
      <w:rPr>
        <w:position w:val="0"/>
      </w:rPr>
    </w:lvl>
    <w:lvl w:ilvl="5">
      <w:start w:val="1"/>
      <w:numFmt w:val="bullet"/>
      <w:lvlText w:val="-"/>
      <w:lvlJc w:val="left"/>
      <w:pPr>
        <w:tabs>
          <w:tab w:val="num" w:pos="197"/>
        </w:tabs>
        <w:ind w:left="197" w:firstLine="3600"/>
      </w:pPr>
      <w:rPr>
        <w:position w:val="0"/>
      </w:rPr>
    </w:lvl>
    <w:lvl w:ilvl="6">
      <w:start w:val="1"/>
      <w:numFmt w:val="bullet"/>
      <w:lvlText w:val="-"/>
      <w:lvlJc w:val="left"/>
      <w:pPr>
        <w:tabs>
          <w:tab w:val="num" w:pos="197"/>
        </w:tabs>
        <w:ind w:left="197" w:firstLine="4320"/>
      </w:pPr>
      <w:rPr>
        <w:position w:val="0"/>
      </w:rPr>
    </w:lvl>
    <w:lvl w:ilvl="7">
      <w:start w:val="1"/>
      <w:numFmt w:val="bullet"/>
      <w:lvlText w:val="-"/>
      <w:lvlJc w:val="left"/>
      <w:pPr>
        <w:tabs>
          <w:tab w:val="num" w:pos="197"/>
        </w:tabs>
        <w:ind w:left="197" w:firstLine="5040"/>
      </w:pPr>
      <w:rPr>
        <w:position w:val="0"/>
      </w:rPr>
    </w:lvl>
    <w:lvl w:ilvl="8">
      <w:start w:val="1"/>
      <w:numFmt w:val="bullet"/>
      <w:lvlText w:val="-"/>
      <w:lvlJc w:val="left"/>
      <w:pPr>
        <w:tabs>
          <w:tab w:val="num" w:pos="197"/>
        </w:tabs>
        <w:ind w:left="197" w:firstLine="5760"/>
      </w:pPr>
      <w:rPr>
        <w:position w:val="0"/>
      </w:rPr>
    </w:lvl>
  </w:abstractNum>
  <w:abstractNum w:abstractNumId="5"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6"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15:restartNumberingAfterBreak="0">
    <w:nsid w:val="0000001B"/>
    <w:multiLevelType w:val="multilevel"/>
    <w:tmpl w:val="0000001B"/>
    <w:name w:val="WW8Num27"/>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644"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1566725"/>
    <w:multiLevelType w:val="hybridMultilevel"/>
    <w:tmpl w:val="9EFCD4E8"/>
    <w:name w:val="WW8Num2722"/>
    <w:lvl w:ilvl="0" w:tplc="874A9F94">
      <w:start w:val="1"/>
      <w:numFmt w:val="decimal"/>
      <w:lvlText w:val="%1)"/>
      <w:lvlJc w:val="left"/>
      <w:pPr>
        <w:ind w:left="786" w:hanging="360"/>
      </w:pPr>
      <w:rPr>
        <w:rFonts w:hint="default"/>
        <w:b w:val="0"/>
        <w:i w:val="0"/>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048F1AAF"/>
    <w:multiLevelType w:val="hybridMultilevel"/>
    <w:tmpl w:val="84949A26"/>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82627BC8">
      <w:start w:val="1"/>
      <w:numFmt w:val="decimal"/>
      <w:lvlText w:val="%2."/>
      <w:lvlJc w:val="left"/>
      <w:pPr>
        <w:tabs>
          <w:tab w:val="num" w:pos="1440"/>
        </w:tabs>
        <w:ind w:left="1440" w:hanging="360"/>
      </w:pPr>
      <w:rPr>
        <w:rFonts w:hint="default"/>
        <w:b/>
      </w:rPr>
    </w:lvl>
    <w:lvl w:ilvl="2" w:tplc="04150011">
      <w:start w:val="1"/>
      <w:numFmt w:val="decimal"/>
      <w:lvlText w:val="%3)"/>
      <w:lvlJc w:val="left"/>
      <w:pPr>
        <w:ind w:left="2340" w:hanging="360"/>
      </w:pPr>
      <w:rPr>
        <w:rFonts w:hint="default"/>
      </w:rPr>
    </w:lvl>
    <w:lvl w:ilvl="3" w:tplc="50482B8A">
      <w:start w:val="1"/>
      <w:numFmt w:val="decimal"/>
      <w:lvlText w:val="%4."/>
      <w:lvlJc w:val="left"/>
      <w:pPr>
        <w:tabs>
          <w:tab w:val="num" w:pos="360"/>
        </w:tabs>
        <w:ind w:left="360" w:hanging="360"/>
      </w:pPr>
      <w:rPr>
        <w:b/>
      </w:r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5280754"/>
    <w:multiLevelType w:val="hybridMultilevel"/>
    <w:tmpl w:val="B1E4F004"/>
    <w:lvl w:ilvl="0" w:tplc="205E2912">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1F773A"/>
    <w:multiLevelType w:val="hybridMultilevel"/>
    <w:tmpl w:val="8A2A0B38"/>
    <w:lvl w:ilvl="0" w:tplc="27126AFE">
      <w:start w:val="4"/>
      <w:numFmt w:val="decimal"/>
      <w:lvlText w:val="%1."/>
      <w:lvlJc w:val="left"/>
      <w:pPr>
        <w:tabs>
          <w:tab w:val="num" w:pos="363"/>
        </w:tabs>
        <w:ind w:left="363"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4047E8"/>
    <w:multiLevelType w:val="multilevel"/>
    <w:tmpl w:val="A8AEC5F4"/>
    <w:styleLink w:val="WWNum41"/>
    <w:lvl w:ilvl="0">
      <w:start w:val="1"/>
      <w:numFmt w:val="decimal"/>
      <w:lvlText w:val="%1."/>
      <w:lvlJc w:val="left"/>
      <w:pPr>
        <w:ind w:left="360" w:hanging="360"/>
      </w:pPr>
      <w:rPr>
        <w:rFonts w:eastAsia="SimSun" w:cs="Calibri"/>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5"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C91575E"/>
    <w:multiLevelType w:val="hybridMultilevel"/>
    <w:tmpl w:val="E084E7A8"/>
    <w:lvl w:ilvl="0" w:tplc="987AEED2">
      <w:start w:val="1"/>
      <w:numFmt w:val="decimal"/>
      <w:lvlText w:val="%1."/>
      <w:lvlJc w:val="left"/>
      <w:pPr>
        <w:tabs>
          <w:tab w:val="num" w:pos="2340"/>
        </w:tabs>
        <w:ind w:left="2340" w:hanging="363"/>
      </w:pPr>
      <w:rPr>
        <w:rFonts w:hint="default"/>
        <w:b/>
        <w:color w:val="auto"/>
        <w:sz w:val="24"/>
        <w:szCs w:val="24"/>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8" w15:restartNumberingAfterBreak="0">
    <w:nsid w:val="0FC240D6"/>
    <w:multiLevelType w:val="hybridMultilevel"/>
    <w:tmpl w:val="62A26E80"/>
    <w:lvl w:ilvl="0" w:tplc="87A8C6FC">
      <w:start w:val="1"/>
      <w:numFmt w:val="decimal"/>
      <w:lvlText w:val="%1."/>
      <w:lvlJc w:val="left"/>
      <w:pPr>
        <w:ind w:left="360" w:hanging="360"/>
      </w:pPr>
      <w:rPr>
        <w:rFonts w:ascii="Times New Roman" w:hAnsi="Times New Roman" w:cs="Times New Roman" w:hint="default"/>
        <w:b/>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4E677A6"/>
    <w:multiLevelType w:val="hybridMultilevel"/>
    <w:tmpl w:val="212E4A1C"/>
    <w:lvl w:ilvl="0" w:tplc="874A9F94">
      <w:start w:val="1"/>
      <w:numFmt w:val="decimal"/>
      <w:lvlText w:val="%1)"/>
      <w:lvlJc w:val="left"/>
      <w:pPr>
        <w:ind w:left="644" w:hanging="360"/>
      </w:pPr>
      <w:rPr>
        <w:rFonts w:hint="default"/>
        <w:b w:val="0"/>
        <w:i w:val="0"/>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1A236C54"/>
    <w:multiLevelType w:val="hybridMultilevel"/>
    <w:tmpl w:val="45486970"/>
    <w:lvl w:ilvl="0" w:tplc="6644C5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0DE13B7"/>
    <w:multiLevelType w:val="hybridMultilevel"/>
    <w:tmpl w:val="B2A4C1D6"/>
    <w:lvl w:ilvl="0" w:tplc="D5CA3018">
      <w:start w:val="1"/>
      <w:numFmt w:val="decimal"/>
      <w:lvlText w:val="%1."/>
      <w:lvlJc w:val="left"/>
      <w:pPr>
        <w:tabs>
          <w:tab w:val="num" w:pos="723"/>
        </w:tabs>
        <w:ind w:left="723" w:hanging="363"/>
      </w:pPr>
      <w:rPr>
        <w:rFonts w:hint="default"/>
        <w:b/>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2" w15:restartNumberingAfterBreak="0">
    <w:nsid w:val="21AA32D9"/>
    <w:multiLevelType w:val="multilevel"/>
    <w:tmpl w:val="EE3045E6"/>
    <w:styleLink w:val="WWNum3"/>
    <w:lvl w:ilvl="0">
      <w:start w:val="1"/>
      <w:numFmt w:val="decimal"/>
      <w:lvlText w:val="%1."/>
      <w:lvlJc w:val="left"/>
      <w:pPr>
        <w:ind w:left="785" w:hanging="360"/>
      </w:pPr>
      <w:rPr>
        <w:b w:val="0"/>
        <w:i w:val="0"/>
        <w:sz w:val="22"/>
        <w:szCs w:val="22"/>
      </w:rPr>
    </w:lvl>
    <w:lvl w:ilvl="1">
      <w:start w:val="1"/>
      <w:numFmt w:val="lowerLetter"/>
      <w:lvlText w:val="%2."/>
      <w:lvlJc w:val="left"/>
      <w:pPr>
        <w:ind w:left="1505" w:hanging="360"/>
      </w:pPr>
      <w:rPr>
        <w:b w:val="0"/>
      </w:rPr>
    </w:lvl>
    <w:lvl w:ilvl="2">
      <w:start w:val="1"/>
      <w:numFmt w:val="lowerRoman"/>
      <w:lvlText w:val="%1.%2.%3."/>
      <w:lvlJc w:val="right"/>
      <w:pPr>
        <w:ind w:left="2225" w:hanging="180"/>
      </w:pPr>
    </w:lvl>
    <w:lvl w:ilvl="3">
      <w:start w:val="1"/>
      <w:numFmt w:val="decimal"/>
      <w:lvlText w:val="%1.%2.%3.%4."/>
      <w:lvlJc w:val="left"/>
      <w:pPr>
        <w:ind w:left="2945" w:hanging="360"/>
      </w:pPr>
    </w:lvl>
    <w:lvl w:ilvl="4">
      <w:start w:val="1"/>
      <w:numFmt w:val="lowerLetter"/>
      <w:lvlText w:val="%1.%2.%3.%4.%5."/>
      <w:lvlJc w:val="left"/>
      <w:pPr>
        <w:ind w:left="3665" w:hanging="360"/>
      </w:pPr>
    </w:lvl>
    <w:lvl w:ilvl="5">
      <w:start w:val="1"/>
      <w:numFmt w:val="lowerRoman"/>
      <w:lvlText w:val="%1.%2.%3.%4.%5.%6."/>
      <w:lvlJc w:val="right"/>
      <w:pPr>
        <w:ind w:left="4385" w:hanging="180"/>
      </w:pPr>
    </w:lvl>
    <w:lvl w:ilvl="6">
      <w:start w:val="1"/>
      <w:numFmt w:val="decimal"/>
      <w:lvlText w:val="%1.%2.%3.%4.%5.%6.%7."/>
      <w:lvlJc w:val="left"/>
      <w:pPr>
        <w:ind w:left="5105" w:hanging="360"/>
      </w:pPr>
    </w:lvl>
    <w:lvl w:ilvl="7">
      <w:start w:val="1"/>
      <w:numFmt w:val="lowerLetter"/>
      <w:lvlText w:val="%1.%2.%3.%4.%5.%6.%7.%8."/>
      <w:lvlJc w:val="left"/>
      <w:pPr>
        <w:ind w:left="5825" w:hanging="360"/>
      </w:pPr>
    </w:lvl>
    <w:lvl w:ilvl="8">
      <w:start w:val="1"/>
      <w:numFmt w:val="lowerRoman"/>
      <w:lvlText w:val="%1.%2.%3.%4.%5.%6.%7.%8.%9."/>
      <w:lvlJc w:val="right"/>
      <w:pPr>
        <w:ind w:left="6545" w:hanging="180"/>
      </w:pPr>
    </w:lvl>
  </w:abstractNum>
  <w:abstractNum w:abstractNumId="2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40E5DFB"/>
    <w:multiLevelType w:val="hybridMultilevel"/>
    <w:tmpl w:val="5F6892E2"/>
    <w:lvl w:ilvl="0" w:tplc="85988F6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B800F68"/>
    <w:multiLevelType w:val="multilevel"/>
    <w:tmpl w:val="4F108964"/>
    <w:name w:val="WW8Num272"/>
    <w:lvl w:ilvl="0">
      <w:start w:val="14"/>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6" w15:restartNumberingAfterBreak="0">
    <w:nsid w:val="2E2B595E"/>
    <w:multiLevelType w:val="hybridMultilevel"/>
    <w:tmpl w:val="12BC1B74"/>
    <w:lvl w:ilvl="0" w:tplc="F63C0C7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323D4B"/>
    <w:multiLevelType w:val="hybridMultilevel"/>
    <w:tmpl w:val="AB06A62C"/>
    <w:lvl w:ilvl="0" w:tplc="6ACEEF16">
      <w:start w:val="1"/>
      <w:numFmt w:val="decimal"/>
      <w:lvlText w:val="%1."/>
      <w:lvlJc w:val="left"/>
      <w:pPr>
        <w:tabs>
          <w:tab w:val="num" w:pos="519"/>
        </w:tabs>
        <w:ind w:left="519" w:hanging="454"/>
      </w:pPr>
      <w:rPr>
        <w:rFonts w:hint="default"/>
        <w:b/>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8" w15:restartNumberingAfterBreak="0">
    <w:nsid w:val="33C55BB6"/>
    <w:multiLevelType w:val="hybridMultilevel"/>
    <w:tmpl w:val="07465BEC"/>
    <w:lvl w:ilvl="0" w:tplc="874A9F94">
      <w:start w:val="1"/>
      <w:numFmt w:val="decimal"/>
      <w:lvlText w:val="%1)"/>
      <w:lvlJc w:val="left"/>
      <w:pPr>
        <w:ind w:left="644" w:hanging="360"/>
      </w:pPr>
      <w:rPr>
        <w:rFonts w:hint="default"/>
        <w:b w:val="0"/>
        <w:i w:val="0"/>
        <w:sz w:val="24"/>
      </w:rPr>
    </w:lvl>
    <w:lvl w:ilvl="1" w:tplc="8B0CC87C">
      <w:start w:val="2"/>
      <w:numFmt w:val="decimal"/>
      <w:lvlText w:val="%2."/>
      <w:lvlJc w:val="left"/>
      <w:pPr>
        <w:tabs>
          <w:tab w:val="num" w:pos="1458"/>
        </w:tabs>
        <w:ind w:left="1458" w:hanging="454"/>
      </w:pPr>
      <w:rPr>
        <w:rFonts w:hint="default"/>
      </w:rPr>
    </w:lvl>
    <w:lvl w:ilvl="2" w:tplc="5436ED1E">
      <w:start w:val="1"/>
      <w:numFmt w:val="lowerLetter"/>
      <w:lvlText w:val="%3)"/>
      <w:lvlJc w:val="left"/>
      <w:pPr>
        <w:ind w:left="1070" w:hanging="360"/>
      </w:pPr>
      <w:rPr>
        <w:rFonts w:hint="default"/>
      </w:r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353F7F18"/>
    <w:multiLevelType w:val="hybridMultilevel"/>
    <w:tmpl w:val="E43688B0"/>
    <w:lvl w:ilvl="0" w:tplc="3A728E4E">
      <w:start w:val="1"/>
      <w:numFmt w:val="decimal"/>
      <w:lvlText w:val="%1."/>
      <w:lvlJc w:val="left"/>
      <w:pPr>
        <w:tabs>
          <w:tab w:val="num" w:pos="363"/>
        </w:tabs>
        <w:ind w:left="363"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59E28C8"/>
    <w:multiLevelType w:val="multilevel"/>
    <w:tmpl w:val="55889D16"/>
    <w:styleLink w:val="WWNum8"/>
    <w:lvl w:ilvl="0">
      <w:start w:val="1"/>
      <w:numFmt w:val="lowerRoman"/>
      <w:lvlText w:val="%1."/>
      <w:lvlJc w:val="right"/>
      <w:pPr>
        <w:ind w:left="1145" w:hanging="360"/>
      </w:pPr>
      <w:rPr>
        <w:b w:val="0"/>
      </w:rPr>
    </w:lvl>
    <w:lvl w:ilvl="1">
      <w:start w:val="1"/>
      <w:numFmt w:val="lowerLetter"/>
      <w:lvlText w:val="%2."/>
      <w:lvlJc w:val="left"/>
      <w:pPr>
        <w:ind w:left="1865" w:hanging="360"/>
      </w:pPr>
    </w:lvl>
    <w:lvl w:ilvl="2">
      <w:start w:val="1"/>
      <w:numFmt w:val="lowerRoman"/>
      <w:lvlText w:val="%1.%2.%3."/>
      <w:lvlJc w:val="right"/>
      <w:pPr>
        <w:ind w:left="2585" w:hanging="180"/>
      </w:pPr>
    </w:lvl>
    <w:lvl w:ilvl="3">
      <w:start w:val="1"/>
      <w:numFmt w:val="decimal"/>
      <w:lvlText w:val="%1.%2.%3.%4."/>
      <w:lvlJc w:val="left"/>
      <w:pPr>
        <w:ind w:left="3305" w:hanging="360"/>
      </w:pPr>
    </w:lvl>
    <w:lvl w:ilvl="4">
      <w:start w:val="1"/>
      <w:numFmt w:val="lowerLetter"/>
      <w:lvlText w:val="%1.%2.%3.%4.%5."/>
      <w:lvlJc w:val="left"/>
      <w:pPr>
        <w:ind w:left="4025" w:hanging="360"/>
      </w:pPr>
    </w:lvl>
    <w:lvl w:ilvl="5">
      <w:start w:val="1"/>
      <w:numFmt w:val="lowerRoman"/>
      <w:lvlText w:val="%1.%2.%3.%4.%5.%6."/>
      <w:lvlJc w:val="right"/>
      <w:pPr>
        <w:ind w:left="4745" w:hanging="180"/>
      </w:pPr>
    </w:lvl>
    <w:lvl w:ilvl="6">
      <w:start w:val="1"/>
      <w:numFmt w:val="decimal"/>
      <w:lvlText w:val="%1.%2.%3.%4.%5.%6.%7."/>
      <w:lvlJc w:val="left"/>
      <w:pPr>
        <w:ind w:left="5465" w:hanging="360"/>
      </w:pPr>
    </w:lvl>
    <w:lvl w:ilvl="7">
      <w:start w:val="1"/>
      <w:numFmt w:val="lowerLetter"/>
      <w:lvlText w:val="%1.%2.%3.%4.%5.%6.%7.%8."/>
      <w:lvlJc w:val="left"/>
      <w:pPr>
        <w:ind w:left="6185" w:hanging="360"/>
      </w:pPr>
    </w:lvl>
    <w:lvl w:ilvl="8">
      <w:start w:val="1"/>
      <w:numFmt w:val="lowerRoman"/>
      <w:lvlText w:val="%1.%2.%3.%4.%5.%6.%7.%8.%9."/>
      <w:lvlJc w:val="right"/>
      <w:pPr>
        <w:ind w:left="6905" w:hanging="180"/>
      </w:pPr>
    </w:lvl>
  </w:abstractNum>
  <w:abstractNum w:abstractNumId="31" w15:restartNumberingAfterBreak="0">
    <w:nsid w:val="360F15BA"/>
    <w:multiLevelType w:val="hybridMultilevel"/>
    <w:tmpl w:val="07465BEC"/>
    <w:lvl w:ilvl="0" w:tplc="874A9F94">
      <w:start w:val="1"/>
      <w:numFmt w:val="decimal"/>
      <w:lvlText w:val="%1)"/>
      <w:lvlJc w:val="left"/>
      <w:pPr>
        <w:ind w:left="644" w:hanging="360"/>
      </w:pPr>
      <w:rPr>
        <w:rFonts w:hint="default"/>
        <w:b w:val="0"/>
        <w:i w:val="0"/>
        <w:sz w:val="24"/>
      </w:rPr>
    </w:lvl>
    <w:lvl w:ilvl="1" w:tplc="8B0CC87C">
      <w:start w:val="2"/>
      <w:numFmt w:val="decimal"/>
      <w:lvlText w:val="%2."/>
      <w:lvlJc w:val="left"/>
      <w:pPr>
        <w:tabs>
          <w:tab w:val="num" w:pos="1458"/>
        </w:tabs>
        <w:ind w:left="1458" w:hanging="454"/>
      </w:pPr>
      <w:rPr>
        <w:rFonts w:hint="default"/>
      </w:rPr>
    </w:lvl>
    <w:lvl w:ilvl="2" w:tplc="5436ED1E">
      <w:start w:val="1"/>
      <w:numFmt w:val="lowerLetter"/>
      <w:lvlText w:val="%3)"/>
      <w:lvlJc w:val="left"/>
      <w:pPr>
        <w:ind w:left="1070" w:hanging="360"/>
      </w:pPr>
      <w:rPr>
        <w:rFonts w:hint="default"/>
      </w:r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39CD3B5A"/>
    <w:multiLevelType w:val="hybridMultilevel"/>
    <w:tmpl w:val="C7849450"/>
    <w:lvl w:ilvl="0" w:tplc="5FCC8474">
      <w:start w:val="1"/>
      <w:numFmt w:val="decimal"/>
      <w:lvlText w:val="%1."/>
      <w:lvlJc w:val="left"/>
      <w:pPr>
        <w:tabs>
          <w:tab w:val="num" w:pos="900"/>
        </w:tabs>
        <w:ind w:left="90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6DF28F2"/>
    <w:multiLevelType w:val="hybridMultilevel"/>
    <w:tmpl w:val="94CE3AF4"/>
    <w:lvl w:ilvl="0" w:tplc="0914C256">
      <w:start w:val="1"/>
      <w:numFmt w:val="lowerLetter"/>
      <w:lvlText w:val="%1)"/>
      <w:lvlJc w:val="left"/>
      <w:pPr>
        <w:ind w:left="1146" w:hanging="360"/>
      </w:pPr>
      <w:rPr>
        <w:rFonts w:ascii="Times New Roman" w:hAnsi="Times New Roman" w:cs="Times New 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8AA73F5"/>
    <w:multiLevelType w:val="multilevel"/>
    <w:tmpl w:val="615092BE"/>
    <w:lvl w:ilvl="0">
      <w:start w:val="1"/>
      <w:numFmt w:val="decimal"/>
      <w:lvlText w:val="%1."/>
      <w:lvlJc w:val="left"/>
      <w:pPr>
        <w:tabs>
          <w:tab w:val="num" w:pos="720"/>
        </w:tabs>
        <w:ind w:left="720" w:hanging="720"/>
      </w:pPr>
    </w:lvl>
    <w:lvl w:ilvl="1">
      <w:start w:val="1"/>
      <w:numFmt w:val="decimal"/>
      <w:lvlText w:val="%2)"/>
      <w:lvlJc w:val="left"/>
      <w:pPr>
        <w:tabs>
          <w:tab w:val="num" w:pos="1004"/>
        </w:tabs>
        <w:ind w:left="1004" w:hanging="720"/>
      </w:pPr>
    </w:lvl>
    <w:lvl w:ilvl="2">
      <w:start w:val="1"/>
      <w:numFmt w:val="decimal"/>
      <w:lvlText w:val="%3."/>
      <w:lvlJc w:val="left"/>
      <w:pPr>
        <w:tabs>
          <w:tab w:val="num" w:pos="720"/>
        </w:tabs>
        <w:ind w:left="72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59A4E14"/>
    <w:multiLevelType w:val="hybridMultilevel"/>
    <w:tmpl w:val="48684344"/>
    <w:lvl w:ilvl="0" w:tplc="B682095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F54777"/>
    <w:multiLevelType w:val="hybridMultilevel"/>
    <w:tmpl w:val="5F62BC12"/>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6F5801AA">
      <w:start w:val="1"/>
      <w:numFmt w:val="decimal"/>
      <w:lvlText w:val="%3)"/>
      <w:lvlJc w:val="left"/>
      <w:pPr>
        <w:tabs>
          <w:tab w:val="num" w:pos="2340"/>
        </w:tabs>
        <w:ind w:left="2340" w:hanging="360"/>
      </w:pPr>
      <w:rPr>
        <w:rFonts w:hint="default"/>
        <w:b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A6340B5"/>
    <w:multiLevelType w:val="hybridMultilevel"/>
    <w:tmpl w:val="80FCA668"/>
    <w:lvl w:ilvl="0" w:tplc="5C104CB8">
      <w:start w:val="1"/>
      <w:numFmt w:val="decimal"/>
      <w:lvlText w:val="%1."/>
      <w:lvlJc w:val="left"/>
      <w:pPr>
        <w:tabs>
          <w:tab w:val="num" w:pos="1800"/>
        </w:tabs>
        <w:ind w:left="1800" w:hanging="363"/>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B2D0A9E"/>
    <w:multiLevelType w:val="hybridMultilevel"/>
    <w:tmpl w:val="01F8D0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5" w15:restartNumberingAfterBreak="0">
    <w:nsid w:val="5DAD6FF2"/>
    <w:multiLevelType w:val="hybridMultilevel"/>
    <w:tmpl w:val="FFA046BE"/>
    <w:lvl w:ilvl="0" w:tplc="8464929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67D2374C"/>
    <w:multiLevelType w:val="hybridMultilevel"/>
    <w:tmpl w:val="C024BB2C"/>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037E3684">
      <w:start w:val="2"/>
      <w:numFmt w:val="decimal"/>
      <w:lvlText w:val="%4."/>
      <w:lvlJc w:val="left"/>
      <w:pPr>
        <w:tabs>
          <w:tab w:val="num" w:pos="2880"/>
        </w:tabs>
        <w:ind w:left="2880" w:hanging="360"/>
      </w:pPr>
      <w:rPr>
        <w:rFonts w:hint="default"/>
        <w:b/>
      </w:rPr>
    </w:lvl>
    <w:lvl w:ilvl="4" w:tplc="2A182FB8">
      <w:start w:val="1"/>
      <w:numFmt w:val="decimal"/>
      <w:lvlText w:val="%5)"/>
      <w:lvlJc w:val="left"/>
      <w:pPr>
        <w:ind w:left="786" w:hanging="360"/>
      </w:pPr>
      <w:rPr>
        <w:rFonts w:hint="default"/>
      </w:r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844375C"/>
    <w:multiLevelType w:val="hybridMultilevel"/>
    <w:tmpl w:val="62C6E25C"/>
    <w:lvl w:ilvl="0" w:tplc="6B0AF9CC">
      <w:start w:val="1"/>
      <w:numFmt w:val="lowerLetter"/>
      <w:lvlText w:val="%1)"/>
      <w:lvlJc w:val="left"/>
      <w:pPr>
        <w:ind w:left="23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88754A8"/>
    <w:multiLevelType w:val="hybridMultilevel"/>
    <w:tmpl w:val="EA02E258"/>
    <w:lvl w:ilvl="0" w:tplc="E49CE29C">
      <w:start w:val="3"/>
      <w:numFmt w:val="decimal"/>
      <w:lvlText w:val="%1."/>
      <w:lvlJc w:val="left"/>
      <w:pPr>
        <w:ind w:left="360" w:hanging="360"/>
      </w:pPr>
      <w:rPr>
        <w:rFonts w:hint="default"/>
        <w:b/>
        <w:i w:val="0"/>
        <w:color w:val="auto"/>
        <w:sz w:val="24"/>
      </w:rPr>
    </w:lvl>
    <w:lvl w:ilvl="1" w:tplc="04150019">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50"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D202AB8"/>
    <w:multiLevelType w:val="hybridMultilevel"/>
    <w:tmpl w:val="51D0EF7A"/>
    <w:lvl w:ilvl="0" w:tplc="E49A6A80">
      <w:start w:val="1"/>
      <w:numFmt w:val="decimal"/>
      <w:lvlText w:val="%1)"/>
      <w:lvlJc w:val="left"/>
      <w:pPr>
        <w:ind w:left="644" w:hanging="360"/>
      </w:pPr>
      <w:rPr>
        <w:rFonts w:ascii="Times New Roman" w:eastAsia="Calibri" w:hAnsi="Times New Roman" w:cs="Times New Roman"/>
        <w:i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3" w15:restartNumberingAfterBreak="0">
    <w:nsid w:val="6F667BFC"/>
    <w:multiLevelType w:val="hybridMultilevel"/>
    <w:tmpl w:val="A87046DA"/>
    <w:lvl w:ilvl="0" w:tplc="874A9F94">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21A0FEC"/>
    <w:multiLevelType w:val="hybridMultilevel"/>
    <w:tmpl w:val="B0DA30EE"/>
    <w:lvl w:ilvl="0" w:tplc="600C241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4535EDF"/>
    <w:multiLevelType w:val="hybridMultilevel"/>
    <w:tmpl w:val="F558C76E"/>
    <w:lvl w:ilvl="0" w:tplc="45EE253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9C849A6"/>
    <w:multiLevelType w:val="hybridMultilevel"/>
    <w:tmpl w:val="1E44859E"/>
    <w:lvl w:ilvl="0" w:tplc="04150017">
      <w:start w:val="1"/>
      <w:numFmt w:val="lowerLetter"/>
      <w:lvlText w:val="%1)"/>
      <w:lvlJc w:val="left"/>
      <w:pPr>
        <w:ind w:left="786" w:hanging="360"/>
      </w:pPr>
      <w:rPr>
        <w:rFonts w:hint="default"/>
        <w:b w:val="0"/>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7A2068F6"/>
    <w:multiLevelType w:val="multilevel"/>
    <w:tmpl w:val="9E3E50CC"/>
    <w:styleLink w:val="WWNum22"/>
    <w:lvl w:ilvl="0">
      <w:start w:val="1"/>
      <w:numFmt w:val="decimal"/>
      <w:lvlText w:val="%1."/>
      <w:lvlJc w:val="left"/>
      <w:pPr>
        <w:ind w:left="720" w:hanging="360"/>
      </w:pPr>
      <w:rPr>
        <w:i w:val="0"/>
      </w:rPr>
    </w:lvl>
    <w:lvl w:ilvl="1">
      <w:start w:val="1"/>
      <w:numFmt w:val="decimal"/>
      <w:lvlText w:val="%2)"/>
      <w:lvlJc w:val="left"/>
      <w:pPr>
        <w:ind w:left="360" w:hanging="360"/>
      </w:pPr>
      <w:rPr>
        <w:rFonts w:hint="default"/>
        <w:b w:val="0"/>
        <w:i w:val="0"/>
        <w:sz w:val="24"/>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7BDD2EAC"/>
    <w:multiLevelType w:val="hybridMultilevel"/>
    <w:tmpl w:val="0BCC0548"/>
    <w:lvl w:ilvl="0" w:tplc="874A9F94">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D476133"/>
    <w:multiLevelType w:val="multilevel"/>
    <w:tmpl w:val="6330935E"/>
    <w:styleLink w:val="WWNum9"/>
    <w:lvl w:ilvl="0">
      <w:start w:val="1"/>
      <w:numFmt w:val="lowerRoman"/>
      <w:lvlText w:val="%1."/>
      <w:lvlJc w:val="right"/>
      <w:pPr>
        <w:ind w:left="1145" w:hanging="360"/>
      </w:pPr>
      <w:rPr>
        <w:b w:val="0"/>
      </w:rPr>
    </w:lvl>
    <w:lvl w:ilvl="1">
      <w:start w:val="1"/>
      <w:numFmt w:val="lowerLetter"/>
      <w:lvlText w:val="%2."/>
      <w:lvlJc w:val="left"/>
      <w:pPr>
        <w:ind w:left="1865" w:hanging="360"/>
      </w:pPr>
    </w:lvl>
    <w:lvl w:ilvl="2">
      <w:start w:val="1"/>
      <w:numFmt w:val="lowerRoman"/>
      <w:lvlText w:val="%1.%2.%3."/>
      <w:lvlJc w:val="right"/>
      <w:pPr>
        <w:ind w:left="2585" w:hanging="180"/>
      </w:pPr>
    </w:lvl>
    <w:lvl w:ilvl="3">
      <w:start w:val="1"/>
      <w:numFmt w:val="decimal"/>
      <w:lvlText w:val="%1.%2.%3.%4."/>
      <w:lvlJc w:val="left"/>
      <w:pPr>
        <w:ind w:left="3305" w:hanging="360"/>
      </w:pPr>
    </w:lvl>
    <w:lvl w:ilvl="4">
      <w:start w:val="1"/>
      <w:numFmt w:val="lowerLetter"/>
      <w:lvlText w:val="%1.%2.%3.%4.%5."/>
      <w:lvlJc w:val="left"/>
      <w:pPr>
        <w:ind w:left="4025" w:hanging="360"/>
      </w:pPr>
    </w:lvl>
    <w:lvl w:ilvl="5">
      <w:start w:val="1"/>
      <w:numFmt w:val="lowerRoman"/>
      <w:lvlText w:val="%1.%2.%3.%4.%5.%6."/>
      <w:lvlJc w:val="right"/>
      <w:pPr>
        <w:ind w:left="4745" w:hanging="180"/>
      </w:pPr>
    </w:lvl>
    <w:lvl w:ilvl="6">
      <w:start w:val="1"/>
      <w:numFmt w:val="decimal"/>
      <w:lvlText w:val="%1.%2.%3.%4.%5.%6.%7."/>
      <w:lvlJc w:val="left"/>
      <w:pPr>
        <w:ind w:left="5465" w:hanging="360"/>
      </w:pPr>
    </w:lvl>
    <w:lvl w:ilvl="7">
      <w:start w:val="1"/>
      <w:numFmt w:val="lowerLetter"/>
      <w:lvlText w:val="%1.%2.%3.%4.%5.%6.%7.%8."/>
      <w:lvlJc w:val="left"/>
      <w:pPr>
        <w:ind w:left="6185" w:hanging="360"/>
      </w:pPr>
    </w:lvl>
    <w:lvl w:ilvl="8">
      <w:start w:val="1"/>
      <w:numFmt w:val="lowerRoman"/>
      <w:lvlText w:val="%1.%2.%3.%4.%5.%6.%7.%8.%9."/>
      <w:lvlJc w:val="right"/>
      <w:pPr>
        <w:ind w:left="6905" w:hanging="180"/>
      </w:pPr>
    </w:lvl>
  </w:abstractNum>
  <w:num w:numId="1">
    <w:abstractNumId w:val="54"/>
  </w:num>
  <w:num w:numId="2">
    <w:abstractNumId w:val="34"/>
  </w:num>
  <w:num w:numId="3">
    <w:abstractNumId w:val="2"/>
  </w:num>
  <w:num w:numId="4">
    <w:abstractNumId w:val="1"/>
  </w:num>
  <w:num w:numId="5">
    <w:abstractNumId w:val="0"/>
  </w:num>
  <w:num w:numId="6">
    <w:abstractNumId w:val="51"/>
  </w:num>
  <w:num w:numId="7">
    <w:abstractNumId w:val="17"/>
  </w:num>
  <w:num w:numId="8">
    <w:abstractNumId w:val="21"/>
  </w:num>
  <w:num w:numId="9">
    <w:abstractNumId w:val="29"/>
  </w:num>
  <w:num w:numId="10">
    <w:abstractNumId w:val="24"/>
  </w:num>
  <w:num w:numId="11">
    <w:abstractNumId w:val="20"/>
  </w:num>
  <w:num w:numId="12">
    <w:abstractNumId w:val="42"/>
  </w:num>
  <w:num w:numId="13">
    <w:abstractNumId w:val="32"/>
  </w:num>
  <w:num w:numId="14">
    <w:abstractNumId w:val="16"/>
  </w:num>
  <w:num w:numId="15">
    <w:abstractNumId w:val="27"/>
  </w:num>
  <w:num w:numId="16">
    <w:abstractNumId w:val="47"/>
  </w:num>
  <w:num w:numId="17">
    <w:abstractNumId w:val="41"/>
  </w:num>
  <w:num w:numId="18">
    <w:abstractNumId w:val="35"/>
  </w:num>
  <w:num w:numId="19">
    <w:abstractNumId w:val="39"/>
  </w:num>
  <w:num w:numId="20">
    <w:abstractNumId w:val="11"/>
  </w:num>
  <w:num w:numId="21">
    <w:abstractNumId w:val="46"/>
  </w:num>
  <w:num w:numId="22">
    <w:abstractNumId w:val="31"/>
  </w:num>
  <w:num w:numId="23">
    <w:abstractNumId w:val="50"/>
  </w:num>
  <w:num w:numId="24">
    <w:abstractNumId w:val="37"/>
  </w:num>
  <w:num w:numId="25">
    <w:abstractNumId w:val="38"/>
  </w:num>
  <w:num w:numId="26">
    <w:abstractNumId w:val="44"/>
    <w:lvlOverride w:ilvl="0">
      <w:startOverride w:val="1"/>
    </w:lvlOverride>
  </w:num>
  <w:num w:numId="27">
    <w:abstractNumId w:val="33"/>
    <w:lvlOverride w:ilvl="0">
      <w:startOverride w:val="1"/>
    </w:lvlOverride>
  </w:num>
  <w:num w:numId="28">
    <w:abstractNumId w:val="23"/>
  </w:num>
  <w:num w:numId="29">
    <w:abstractNumId w:val="53"/>
  </w:num>
  <w:num w:numId="30">
    <w:abstractNumId w:val="58"/>
  </w:num>
  <w:num w:numId="31">
    <w:abstractNumId w:val="14"/>
  </w:num>
  <w:num w:numId="32">
    <w:abstractNumId w:val="55"/>
  </w:num>
  <w:num w:numId="33">
    <w:abstractNumId w:val="49"/>
  </w:num>
  <w:num w:numId="34">
    <w:abstractNumId w:val="57"/>
  </w:num>
  <w:num w:numId="35">
    <w:abstractNumId w:val="22"/>
  </w:num>
  <w:num w:numId="36">
    <w:abstractNumId w:val="30"/>
  </w:num>
  <w:num w:numId="37">
    <w:abstractNumId w:val="60"/>
  </w:num>
  <w:num w:numId="38">
    <w:abstractNumId w:val="36"/>
  </w:num>
  <w:num w:numId="39">
    <w:abstractNumId w:val="48"/>
  </w:num>
  <w:num w:numId="40">
    <w:abstractNumId w:val="18"/>
  </w:num>
  <w:num w:numId="41">
    <w:abstractNumId w:val="8"/>
  </w:num>
  <w:num w:numId="42">
    <w:abstractNumId w:val="59"/>
  </w:num>
  <w:num w:numId="43">
    <w:abstractNumId w:val="26"/>
  </w:num>
  <w:num w:numId="44">
    <w:abstractNumId w:val="56"/>
  </w:num>
  <w:num w:numId="45">
    <w:abstractNumId w:val="45"/>
  </w:num>
  <w:num w:numId="46">
    <w:abstractNumId w:val="28"/>
  </w:num>
  <w:num w:numId="47">
    <w:abstractNumId w:val="52"/>
  </w:num>
  <w:num w:numId="48">
    <w:abstractNumId w:val="19"/>
  </w:num>
  <w:num w:numId="49">
    <w:abstractNumId w:val="25"/>
  </w:num>
  <w:num w:numId="50">
    <w:abstractNumId w:val="13"/>
  </w:num>
  <w:num w:numId="51">
    <w:abstractNumId w:val="10"/>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
  </w:num>
  <w:num w:numId="54">
    <w:abstractNumId w:val="4"/>
  </w:num>
  <w:num w:numId="55">
    <w:abstractNumId w:val="43"/>
  </w:num>
  <w:num w:numId="56">
    <w:abstractNumId w:val="12"/>
  </w:num>
  <w:num w:numId="57">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5138"/>
    <w:rsid w:val="00055C73"/>
    <w:rsid w:val="000731B6"/>
    <w:rsid w:val="00080477"/>
    <w:rsid w:val="000A4D1B"/>
    <w:rsid w:val="000B3577"/>
    <w:rsid w:val="000B72AC"/>
    <w:rsid w:val="000C2D58"/>
    <w:rsid w:val="000C6CF9"/>
    <w:rsid w:val="000D3DA0"/>
    <w:rsid w:val="000E6BF2"/>
    <w:rsid w:val="000E6D8E"/>
    <w:rsid w:val="00101F60"/>
    <w:rsid w:val="00115A19"/>
    <w:rsid w:val="001762C7"/>
    <w:rsid w:val="00197176"/>
    <w:rsid w:val="001C2BCF"/>
    <w:rsid w:val="001E6C7C"/>
    <w:rsid w:val="001F2392"/>
    <w:rsid w:val="001F7FE8"/>
    <w:rsid w:val="00203C6F"/>
    <w:rsid w:val="00204370"/>
    <w:rsid w:val="00211186"/>
    <w:rsid w:val="0021200A"/>
    <w:rsid w:val="00226C84"/>
    <w:rsid w:val="002325DD"/>
    <w:rsid w:val="002524BC"/>
    <w:rsid w:val="00252981"/>
    <w:rsid w:val="00254507"/>
    <w:rsid w:val="0026701E"/>
    <w:rsid w:val="002967F6"/>
    <w:rsid w:val="002A3BC5"/>
    <w:rsid w:val="002A41F1"/>
    <w:rsid w:val="002A77C1"/>
    <w:rsid w:val="002B7AFF"/>
    <w:rsid w:val="002C4C4A"/>
    <w:rsid w:val="002C71AE"/>
    <w:rsid w:val="00302547"/>
    <w:rsid w:val="003035BE"/>
    <w:rsid w:val="00303EA6"/>
    <w:rsid w:val="00322343"/>
    <w:rsid w:val="00322B75"/>
    <w:rsid w:val="00332292"/>
    <w:rsid w:val="00333744"/>
    <w:rsid w:val="003362F3"/>
    <w:rsid w:val="00347165"/>
    <w:rsid w:val="00356364"/>
    <w:rsid w:val="00367C5D"/>
    <w:rsid w:val="003C2DD9"/>
    <w:rsid w:val="003D1B04"/>
    <w:rsid w:val="003E3E67"/>
    <w:rsid w:val="003E6A6E"/>
    <w:rsid w:val="00400653"/>
    <w:rsid w:val="004028DA"/>
    <w:rsid w:val="00404D7B"/>
    <w:rsid w:val="0040790B"/>
    <w:rsid w:val="004171B8"/>
    <w:rsid w:val="00427453"/>
    <w:rsid w:val="00444056"/>
    <w:rsid w:val="00444E6B"/>
    <w:rsid w:val="0044512B"/>
    <w:rsid w:val="0045589E"/>
    <w:rsid w:val="004737D2"/>
    <w:rsid w:val="00477195"/>
    <w:rsid w:val="00491F35"/>
    <w:rsid w:val="004A4535"/>
    <w:rsid w:val="004B4095"/>
    <w:rsid w:val="004C161E"/>
    <w:rsid w:val="004C1D3D"/>
    <w:rsid w:val="004C33E9"/>
    <w:rsid w:val="004D6D4C"/>
    <w:rsid w:val="004E1BA8"/>
    <w:rsid w:val="004E779F"/>
    <w:rsid w:val="004F7CEE"/>
    <w:rsid w:val="00507433"/>
    <w:rsid w:val="00523A86"/>
    <w:rsid w:val="00532E9D"/>
    <w:rsid w:val="00552FBA"/>
    <w:rsid w:val="00573FCA"/>
    <w:rsid w:val="005802BC"/>
    <w:rsid w:val="005868A1"/>
    <w:rsid w:val="00592DF0"/>
    <w:rsid w:val="005939A7"/>
    <w:rsid w:val="00596B38"/>
    <w:rsid w:val="005A7896"/>
    <w:rsid w:val="005A7D6A"/>
    <w:rsid w:val="005D1A7E"/>
    <w:rsid w:val="005E3059"/>
    <w:rsid w:val="00605046"/>
    <w:rsid w:val="00614505"/>
    <w:rsid w:val="006174AE"/>
    <w:rsid w:val="0062397C"/>
    <w:rsid w:val="006247A1"/>
    <w:rsid w:val="00627978"/>
    <w:rsid w:val="0064526A"/>
    <w:rsid w:val="0064574D"/>
    <w:rsid w:val="00657747"/>
    <w:rsid w:val="00661ED2"/>
    <w:rsid w:val="00672733"/>
    <w:rsid w:val="0068399D"/>
    <w:rsid w:val="00694D31"/>
    <w:rsid w:val="006C5948"/>
    <w:rsid w:val="006D4AF9"/>
    <w:rsid w:val="00701C68"/>
    <w:rsid w:val="007568AF"/>
    <w:rsid w:val="0076036B"/>
    <w:rsid w:val="00772FF3"/>
    <w:rsid w:val="00786BF1"/>
    <w:rsid w:val="007A2602"/>
    <w:rsid w:val="007A3556"/>
    <w:rsid w:val="007A43B0"/>
    <w:rsid w:val="007A4E10"/>
    <w:rsid w:val="007B2560"/>
    <w:rsid w:val="007B6766"/>
    <w:rsid w:val="007D1589"/>
    <w:rsid w:val="007D506F"/>
    <w:rsid w:val="007D5A18"/>
    <w:rsid w:val="008107BA"/>
    <w:rsid w:val="00817224"/>
    <w:rsid w:val="00825AB2"/>
    <w:rsid w:val="008438EB"/>
    <w:rsid w:val="008846A9"/>
    <w:rsid w:val="0089134D"/>
    <w:rsid w:val="0089511D"/>
    <w:rsid w:val="008D32E7"/>
    <w:rsid w:val="008D4EFB"/>
    <w:rsid w:val="008F58AE"/>
    <w:rsid w:val="009008F0"/>
    <w:rsid w:val="00926188"/>
    <w:rsid w:val="00957AAB"/>
    <w:rsid w:val="009B2BE1"/>
    <w:rsid w:val="009B7B93"/>
    <w:rsid w:val="009D3461"/>
    <w:rsid w:val="009E0767"/>
    <w:rsid w:val="009F10C8"/>
    <w:rsid w:val="00A00A37"/>
    <w:rsid w:val="00A34889"/>
    <w:rsid w:val="00A47DFF"/>
    <w:rsid w:val="00A5463B"/>
    <w:rsid w:val="00A611A1"/>
    <w:rsid w:val="00A804CC"/>
    <w:rsid w:val="00A95C92"/>
    <w:rsid w:val="00AA2870"/>
    <w:rsid w:val="00AA680A"/>
    <w:rsid w:val="00AB7AAC"/>
    <w:rsid w:val="00AD2198"/>
    <w:rsid w:val="00AD7578"/>
    <w:rsid w:val="00AE5EEB"/>
    <w:rsid w:val="00AE6FDB"/>
    <w:rsid w:val="00AF46AE"/>
    <w:rsid w:val="00B011C3"/>
    <w:rsid w:val="00B127AA"/>
    <w:rsid w:val="00B2217B"/>
    <w:rsid w:val="00B255EB"/>
    <w:rsid w:val="00B41187"/>
    <w:rsid w:val="00B44E07"/>
    <w:rsid w:val="00B8125D"/>
    <w:rsid w:val="00B97E4A"/>
    <w:rsid w:val="00BC47F3"/>
    <w:rsid w:val="00BD11A4"/>
    <w:rsid w:val="00BD5D76"/>
    <w:rsid w:val="00BD7A3C"/>
    <w:rsid w:val="00BE0DAE"/>
    <w:rsid w:val="00BF1ABD"/>
    <w:rsid w:val="00BF4762"/>
    <w:rsid w:val="00BF7317"/>
    <w:rsid w:val="00BF7CB8"/>
    <w:rsid w:val="00C01278"/>
    <w:rsid w:val="00C15F45"/>
    <w:rsid w:val="00C42B7F"/>
    <w:rsid w:val="00C565D5"/>
    <w:rsid w:val="00C57950"/>
    <w:rsid w:val="00CC1CCC"/>
    <w:rsid w:val="00CC3070"/>
    <w:rsid w:val="00CC50F1"/>
    <w:rsid w:val="00CC6277"/>
    <w:rsid w:val="00CE44C8"/>
    <w:rsid w:val="00D05F80"/>
    <w:rsid w:val="00D07418"/>
    <w:rsid w:val="00D10675"/>
    <w:rsid w:val="00D50202"/>
    <w:rsid w:val="00D54CB9"/>
    <w:rsid w:val="00D60108"/>
    <w:rsid w:val="00D66C61"/>
    <w:rsid w:val="00D803E7"/>
    <w:rsid w:val="00DB18B0"/>
    <w:rsid w:val="00DC41EC"/>
    <w:rsid w:val="00DC645E"/>
    <w:rsid w:val="00DD0BBF"/>
    <w:rsid w:val="00DE563F"/>
    <w:rsid w:val="00DF3869"/>
    <w:rsid w:val="00DF38F2"/>
    <w:rsid w:val="00E1347A"/>
    <w:rsid w:val="00E14C83"/>
    <w:rsid w:val="00E21DA0"/>
    <w:rsid w:val="00E23EB0"/>
    <w:rsid w:val="00E24A01"/>
    <w:rsid w:val="00E33E2C"/>
    <w:rsid w:val="00E37F70"/>
    <w:rsid w:val="00E40189"/>
    <w:rsid w:val="00E46625"/>
    <w:rsid w:val="00E52C3B"/>
    <w:rsid w:val="00E538D5"/>
    <w:rsid w:val="00E54FC1"/>
    <w:rsid w:val="00E64A08"/>
    <w:rsid w:val="00E6515E"/>
    <w:rsid w:val="00E811DD"/>
    <w:rsid w:val="00EA4C43"/>
    <w:rsid w:val="00EA7880"/>
    <w:rsid w:val="00EC1799"/>
    <w:rsid w:val="00EC4DD9"/>
    <w:rsid w:val="00ED31EB"/>
    <w:rsid w:val="00EF1E2F"/>
    <w:rsid w:val="00EF4D12"/>
    <w:rsid w:val="00F12395"/>
    <w:rsid w:val="00F171C1"/>
    <w:rsid w:val="00F30409"/>
    <w:rsid w:val="00F32034"/>
    <w:rsid w:val="00F5264A"/>
    <w:rsid w:val="00F62534"/>
    <w:rsid w:val="00F71191"/>
    <w:rsid w:val="00F74376"/>
    <w:rsid w:val="00F7689B"/>
    <w:rsid w:val="00F90BE8"/>
    <w:rsid w:val="00FA3840"/>
    <w:rsid w:val="00FB05DF"/>
    <w:rsid w:val="00FB39C0"/>
    <w:rsid w:val="00FB7D99"/>
    <w:rsid w:val="00FC5DA2"/>
    <w:rsid w:val="00FD1755"/>
    <w:rsid w:val="00FE4A17"/>
    <w:rsid w:val="00FF09BE"/>
    <w:rsid w:val="00FF4B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F838884-568E-4108-93B1-49656C8A9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rsid w:val="00E37F70"/>
    <w:rPr>
      <w:sz w:val="16"/>
    </w:rPr>
  </w:style>
  <w:style w:type="paragraph" w:styleId="Tekstkomentarza">
    <w:name w:val="annotation text"/>
    <w:basedOn w:val="Normalny"/>
    <w:link w:val="TekstkomentarzaZnak"/>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1"/>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6"/>
      </w:numPr>
      <w:spacing w:before="120" w:after="120"/>
      <w:jc w:val="both"/>
    </w:pPr>
    <w:rPr>
      <w:rFonts w:eastAsia="Calibri"/>
      <w:szCs w:val="22"/>
      <w:lang w:eastAsia="en-GB"/>
    </w:rPr>
  </w:style>
  <w:style w:type="paragraph" w:customStyle="1" w:styleId="Tiret1">
    <w:name w:val="Tiret 1"/>
    <w:basedOn w:val="Normalny"/>
    <w:rsid w:val="00D05F80"/>
    <w:pPr>
      <w:numPr>
        <w:numId w:val="27"/>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8"/>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8"/>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8"/>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8"/>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Index">
    <w:name w:val="Index"/>
    <w:basedOn w:val="Standard"/>
    <w:rsid w:val="00CC50F1"/>
    <w:pPr>
      <w:suppressLineNumbers/>
      <w:ind w:left="425"/>
      <w:jc w:val="both"/>
    </w:pPr>
    <w:rPr>
      <w:rFonts w:eastAsia="SimSun" w:cs="Mangal"/>
      <w:lang w:eastAsia="zh-CN" w:bidi="hi-IN"/>
    </w:rPr>
  </w:style>
  <w:style w:type="character" w:customStyle="1" w:styleId="StrongEmphasis">
    <w:name w:val="Strong Emphasis"/>
    <w:rsid w:val="00CC50F1"/>
    <w:rPr>
      <w:b/>
      <w:bCs/>
    </w:rPr>
  </w:style>
  <w:style w:type="numbering" w:customStyle="1" w:styleId="WWNum22">
    <w:name w:val="WWNum22"/>
    <w:basedOn w:val="Bezlisty"/>
    <w:rsid w:val="00CC50F1"/>
    <w:pPr>
      <w:numPr>
        <w:numId w:val="30"/>
      </w:numPr>
    </w:pPr>
  </w:style>
  <w:style w:type="paragraph" w:customStyle="1" w:styleId="WW-Domylnie">
    <w:name w:val="WW-Domyślnie"/>
    <w:rsid w:val="00E54FC1"/>
    <w:pPr>
      <w:widowControl w:val="0"/>
      <w:suppressAutoHyphens/>
    </w:pPr>
    <w:rPr>
      <w:rFonts w:ascii="Times New Roman" w:eastAsia="Times New Roman" w:hAnsi="Times New Roman" w:cs="Calibri"/>
      <w:sz w:val="20"/>
      <w:szCs w:val="20"/>
      <w:lang w:val="pl-PL" w:eastAsia="ar-SA"/>
    </w:rPr>
  </w:style>
  <w:style w:type="numbering" w:customStyle="1" w:styleId="WWNum41">
    <w:name w:val="WWNum41"/>
    <w:basedOn w:val="Bezlisty"/>
    <w:rsid w:val="004C1D3D"/>
    <w:pPr>
      <w:numPr>
        <w:numId w:val="31"/>
      </w:numPr>
    </w:pPr>
  </w:style>
  <w:style w:type="character" w:styleId="Uwydatnienie">
    <w:name w:val="Emphasis"/>
    <w:basedOn w:val="Domylnaczcionkaakapitu"/>
    <w:uiPriority w:val="20"/>
    <w:qFormat/>
    <w:rsid w:val="004E779F"/>
    <w:rPr>
      <w:i/>
      <w:iCs/>
    </w:rPr>
  </w:style>
  <w:style w:type="character" w:styleId="Odwoanieprzypisukocowego">
    <w:name w:val="endnote reference"/>
    <w:basedOn w:val="Domylnaczcionkaakapitu"/>
    <w:uiPriority w:val="99"/>
    <w:semiHidden/>
    <w:unhideWhenUsed/>
    <w:rsid w:val="008D4EFB"/>
    <w:rPr>
      <w:vertAlign w:val="superscript"/>
    </w:rPr>
  </w:style>
  <w:style w:type="numbering" w:customStyle="1" w:styleId="WWNum3">
    <w:name w:val="WWNum3"/>
    <w:basedOn w:val="Bezlisty"/>
    <w:rsid w:val="00E811DD"/>
    <w:pPr>
      <w:numPr>
        <w:numId w:val="35"/>
      </w:numPr>
    </w:pPr>
  </w:style>
  <w:style w:type="numbering" w:customStyle="1" w:styleId="WWNum8">
    <w:name w:val="WWNum8"/>
    <w:basedOn w:val="Bezlisty"/>
    <w:rsid w:val="00E811DD"/>
    <w:pPr>
      <w:numPr>
        <w:numId w:val="36"/>
      </w:numPr>
    </w:pPr>
  </w:style>
  <w:style w:type="numbering" w:customStyle="1" w:styleId="WWNum9">
    <w:name w:val="WWNum9"/>
    <w:basedOn w:val="Bezlisty"/>
    <w:rsid w:val="00E811DD"/>
    <w:pPr>
      <w:numPr>
        <w:numId w:val="37"/>
      </w:numPr>
    </w:pPr>
  </w:style>
  <w:style w:type="paragraph" w:customStyle="1" w:styleId="Domylnie">
    <w:name w:val="Domyślnie"/>
    <w:rsid w:val="008107BA"/>
    <w:pPr>
      <w:widowControl w:val="0"/>
    </w:pPr>
    <w:rPr>
      <w:rFonts w:ascii="Times New Roman" w:eastAsia="Times New Roman" w:hAnsi="Times New Roman" w:cs="Times New Roman"/>
      <w:sz w:val="20"/>
      <w:szCs w:val="20"/>
      <w:lang w:val="pl-PL"/>
    </w:rPr>
  </w:style>
  <w:style w:type="paragraph" w:customStyle="1" w:styleId="WW-Zwykytekst">
    <w:name w:val="WW-Zwykły tekst"/>
    <w:basedOn w:val="Domylnie"/>
    <w:rsid w:val="008107BA"/>
    <w:rPr>
      <w:sz w:val="24"/>
      <w:szCs w:val="24"/>
      <w:lang w:val="de-DE"/>
    </w:rPr>
  </w:style>
  <w:style w:type="character" w:customStyle="1" w:styleId="apple-converted-space">
    <w:name w:val="apple-converted-space"/>
    <w:basedOn w:val="Domylnaczcionkaakapitu"/>
    <w:rsid w:val="0089134D"/>
  </w:style>
  <w:style w:type="paragraph" w:customStyle="1" w:styleId="western">
    <w:name w:val="western"/>
    <w:basedOn w:val="Domylnie"/>
    <w:rsid w:val="00E64A08"/>
    <w:pPr>
      <w:widowControl/>
      <w:tabs>
        <w:tab w:val="left" w:pos="708"/>
      </w:tabs>
      <w:suppressAutoHyphens/>
      <w:spacing w:before="28" w:after="119" w:line="198" w:lineRule="atLeast"/>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942421121">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rbitor.pl" TargetMode="External"/><Relationship Id="rId4" Type="http://schemas.openxmlformats.org/officeDocument/2006/relationships/settings" Target="settings.xml"/><Relationship Id="rId9" Type="http://schemas.openxmlformats.org/officeDocument/2006/relationships/hyperlink" Target="mailto:m.suryn@urbitor.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BD3E14-FC79-484D-B8F7-C1C828EA9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19</Pages>
  <Words>6874</Words>
  <Characters>41250</Characters>
  <Application>Microsoft Office Word</Application>
  <DocSecurity>0</DocSecurity>
  <Lines>343</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Pełnomocnik</cp:lastModifiedBy>
  <cp:revision>24</cp:revision>
  <cp:lastPrinted>2016-06-05T22:34:00Z</cp:lastPrinted>
  <dcterms:created xsi:type="dcterms:W3CDTF">2017-03-20T09:54:00Z</dcterms:created>
  <dcterms:modified xsi:type="dcterms:W3CDTF">2017-03-27T07:42:00Z</dcterms:modified>
</cp:coreProperties>
</file>